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05F3" w14:textId="435BC835" w:rsidR="00761C90" w:rsidRPr="00200CC1" w:rsidRDefault="00761C90" w:rsidP="001D31F7">
      <w:pPr>
        <w:spacing w:after="0" w:line="240" w:lineRule="auto"/>
        <w:rPr>
          <w:rFonts w:ascii="Calibri" w:hAnsi="Calibri" w:cs="Calibri"/>
          <w:sz w:val="24"/>
          <w:szCs w:val="24"/>
        </w:rPr>
      </w:pPr>
    </w:p>
    <w:p w14:paraId="67DF55B6" w14:textId="38FA0545" w:rsidR="00D9413C" w:rsidRPr="00200CC1" w:rsidRDefault="00897EC8" w:rsidP="001D31F7">
      <w:pPr>
        <w:spacing w:after="0" w:line="240" w:lineRule="auto"/>
        <w:jc w:val="center"/>
        <w:rPr>
          <w:rFonts w:ascii="Calibri" w:hAnsi="Calibri" w:cs="Calibri"/>
          <w:b/>
          <w:bCs/>
          <w:sz w:val="24"/>
          <w:szCs w:val="24"/>
        </w:rPr>
      </w:pPr>
      <w:r>
        <w:rPr>
          <w:rFonts w:ascii="Calibri" w:hAnsi="Calibri" w:cs="Calibri"/>
          <w:b/>
          <w:bCs/>
          <w:sz w:val="24"/>
          <w:szCs w:val="24"/>
        </w:rPr>
        <w:t>POBREZA Y CONDICIONES DE VIDA</w:t>
      </w:r>
    </w:p>
    <w:p w14:paraId="7849F444" w14:textId="25E0C3F0" w:rsidR="00056B35" w:rsidRPr="00200CC1" w:rsidRDefault="00056B35" w:rsidP="001D31F7">
      <w:pPr>
        <w:spacing w:after="0" w:line="240" w:lineRule="auto"/>
        <w:jc w:val="center"/>
        <w:rPr>
          <w:rFonts w:ascii="Calibri" w:hAnsi="Calibri" w:cs="Calibri"/>
          <w:b/>
          <w:bCs/>
          <w:sz w:val="24"/>
          <w:szCs w:val="24"/>
        </w:rPr>
      </w:pPr>
      <w:r w:rsidRPr="00200CC1">
        <w:rPr>
          <w:rFonts w:ascii="Calibri" w:hAnsi="Calibri" w:cs="Calibri"/>
          <w:b/>
          <w:bCs/>
          <w:sz w:val="24"/>
          <w:szCs w:val="24"/>
        </w:rPr>
        <w:t>CAUCA 2020 - 202</w:t>
      </w:r>
      <w:r w:rsidR="00F757AC">
        <w:rPr>
          <w:rFonts w:ascii="Calibri" w:hAnsi="Calibri" w:cs="Calibri"/>
          <w:b/>
          <w:bCs/>
          <w:sz w:val="24"/>
          <w:szCs w:val="24"/>
        </w:rPr>
        <w:t>4</w:t>
      </w:r>
    </w:p>
    <w:p w14:paraId="45B008B6" w14:textId="77777777" w:rsidR="00D9413C" w:rsidRDefault="00D9413C" w:rsidP="001D31F7">
      <w:pPr>
        <w:spacing w:after="0" w:line="240" w:lineRule="auto"/>
        <w:rPr>
          <w:rFonts w:ascii="Calibri" w:hAnsi="Calibri" w:cs="Calibri"/>
          <w:sz w:val="24"/>
          <w:szCs w:val="24"/>
        </w:rPr>
      </w:pPr>
    </w:p>
    <w:p w14:paraId="0B0096FB" w14:textId="77777777" w:rsidR="00E64DB5" w:rsidRDefault="00E64DB5" w:rsidP="001D31F7">
      <w:pPr>
        <w:spacing w:after="0" w:line="240" w:lineRule="auto"/>
        <w:rPr>
          <w:rFonts w:ascii="Calibri" w:hAnsi="Calibri" w:cs="Calibri"/>
          <w:sz w:val="24"/>
          <w:szCs w:val="24"/>
        </w:rPr>
      </w:pPr>
    </w:p>
    <w:p w14:paraId="6FA0C527" w14:textId="60605E57" w:rsidR="00E64DB5" w:rsidRDefault="00F757AC" w:rsidP="001D31F7">
      <w:pPr>
        <w:spacing w:after="0" w:line="240" w:lineRule="auto"/>
        <w:rPr>
          <w:rFonts w:ascii="Calibri" w:hAnsi="Calibri" w:cs="Calibri"/>
          <w:sz w:val="24"/>
          <w:szCs w:val="24"/>
        </w:rPr>
      </w:pPr>
      <w:r w:rsidRPr="001109C8">
        <w:rPr>
          <w:rFonts w:ascii="Calibri" w:hAnsi="Calibri" w:cs="Calibri"/>
          <w:b/>
          <w:bCs/>
          <w:sz w:val="24"/>
          <w:szCs w:val="24"/>
        </w:rPr>
        <w:t>CONTENIDO</w:t>
      </w:r>
      <w:r w:rsidR="00E64DB5">
        <w:rPr>
          <w:rFonts w:ascii="Calibri" w:hAnsi="Calibri" w:cs="Calibri"/>
          <w:sz w:val="24"/>
          <w:szCs w:val="24"/>
        </w:rPr>
        <w:t>:</w:t>
      </w:r>
    </w:p>
    <w:p w14:paraId="708004BD" w14:textId="77777777" w:rsidR="00E64DB5" w:rsidRDefault="00E64DB5" w:rsidP="001D31F7">
      <w:pPr>
        <w:spacing w:after="0" w:line="240" w:lineRule="auto"/>
        <w:rPr>
          <w:rFonts w:ascii="Calibri" w:hAnsi="Calibri" w:cs="Calibri"/>
          <w:sz w:val="24"/>
          <w:szCs w:val="24"/>
        </w:rPr>
      </w:pPr>
    </w:p>
    <w:p w14:paraId="6FB6F3E3" w14:textId="55641326" w:rsidR="00E64DB5" w:rsidRPr="006E2C23" w:rsidRDefault="00E64DB5" w:rsidP="001D31F7">
      <w:pPr>
        <w:pStyle w:val="Prrafodelista"/>
        <w:spacing w:after="0"/>
        <w:ind w:left="720"/>
        <w:rPr>
          <w:rFonts w:ascii="Calibri" w:hAnsi="Calibri" w:cs="Calibri"/>
          <w:b w:val="0"/>
          <w:bCs/>
        </w:rPr>
      </w:pPr>
      <w:r w:rsidRPr="006E2C23">
        <w:rPr>
          <w:rFonts w:ascii="Calibri" w:hAnsi="Calibri" w:cs="Calibri"/>
          <w:b w:val="0"/>
          <w:bCs/>
        </w:rPr>
        <w:t>Introducción</w:t>
      </w:r>
    </w:p>
    <w:p w14:paraId="010FAEA4" w14:textId="43730BC8" w:rsidR="00891C51" w:rsidRDefault="00891C51" w:rsidP="00891C51">
      <w:pPr>
        <w:pStyle w:val="Prrafodelista"/>
        <w:spacing w:after="0"/>
        <w:ind w:left="720"/>
        <w:rPr>
          <w:rFonts w:ascii="Calibri" w:hAnsi="Calibri" w:cs="Calibri"/>
          <w:b w:val="0"/>
          <w:bCs/>
        </w:rPr>
      </w:pPr>
      <w:r>
        <w:rPr>
          <w:rFonts w:ascii="Calibri" w:hAnsi="Calibri" w:cs="Calibri"/>
          <w:b w:val="0"/>
          <w:bCs/>
        </w:rPr>
        <w:t>Glosario</w:t>
      </w:r>
    </w:p>
    <w:p w14:paraId="4E9422E6" w14:textId="5296DFAC" w:rsidR="00897EC8" w:rsidRDefault="00897EC8" w:rsidP="001D31F7">
      <w:pPr>
        <w:pStyle w:val="Prrafodelista"/>
        <w:numPr>
          <w:ilvl w:val="0"/>
          <w:numId w:val="4"/>
        </w:numPr>
        <w:spacing w:after="0"/>
        <w:rPr>
          <w:rFonts w:ascii="Calibri" w:hAnsi="Calibri" w:cs="Calibri"/>
          <w:b w:val="0"/>
          <w:bCs/>
        </w:rPr>
      </w:pPr>
      <w:r>
        <w:rPr>
          <w:rFonts w:ascii="Calibri" w:hAnsi="Calibri" w:cs="Calibri"/>
          <w:b w:val="0"/>
          <w:bCs/>
        </w:rPr>
        <w:t>Pobreza monetaria</w:t>
      </w:r>
    </w:p>
    <w:p w14:paraId="601778CD" w14:textId="0C1897BF" w:rsidR="006D0EE9" w:rsidRDefault="006D0EE9" w:rsidP="001D31F7">
      <w:pPr>
        <w:pStyle w:val="Prrafodelista"/>
        <w:numPr>
          <w:ilvl w:val="0"/>
          <w:numId w:val="4"/>
        </w:numPr>
        <w:spacing w:after="0"/>
        <w:rPr>
          <w:rFonts w:ascii="Calibri" w:hAnsi="Calibri" w:cs="Calibri"/>
          <w:b w:val="0"/>
          <w:bCs/>
        </w:rPr>
      </w:pPr>
      <w:r>
        <w:rPr>
          <w:rFonts w:ascii="Calibri" w:hAnsi="Calibri" w:cs="Calibri"/>
          <w:b w:val="0"/>
          <w:bCs/>
        </w:rPr>
        <w:t>Pobreza monetaria extrema</w:t>
      </w:r>
    </w:p>
    <w:p w14:paraId="45788A5C" w14:textId="774727CA" w:rsidR="001F3C2D" w:rsidRPr="001F3C2D" w:rsidRDefault="001F3C2D" w:rsidP="001F3C2D">
      <w:pPr>
        <w:pStyle w:val="Prrafodelista"/>
        <w:numPr>
          <w:ilvl w:val="0"/>
          <w:numId w:val="4"/>
        </w:numPr>
        <w:rPr>
          <w:rFonts w:ascii="Calibri" w:hAnsi="Calibri" w:cs="Calibri"/>
          <w:b w:val="0"/>
          <w:bCs/>
        </w:rPr>
      </w:pPr>
      <w:r w:rsidRPr="001F3C2D">
        <w:rPr>
          <w:rFonts w:ascii="Calibri" w:hAnsi="Calibri" w:cs="Calibri"/>
          <w:b w:val="0"/>
          <w:bCs/>
        </w:rPr>
        <w:t xml:space="preserve">Desigualdad de ingresos – Coeficiente </w:t>
      </w:r>
      <w:r>
        <w:rPr>
          <w:rFonts w:ascii="Calibri" w:hAnsi="Calibri" w:cs="Calibri"/>
          <w:b w:val="0"/>
          <w:bCs/>
        </w:rPr>
        <w:t>d</w:t>
      </w:r>
      <w:r w:rsidRPr="001F3C2D">
        <w:rPr>
          <w:rFonts w:ascii="Calibri" w:hAnsi="Calibri" w:cs="Calibri"/>
          <w:b w:val="0"/>
          <w:bCs/>
        </w:rPr>
        <w:t>e Gini</w:t>
      </w:r>
    </w:p>
    <w:p w14:paraId="0A7938BE" w14:textId="3008BF9B" w:rsidR="00A35498" w:rsidRDefault="00A35498" w:rsidP="00452C3C">
      <w:pPr>
        <w:pStyle w:val="Prrafodelista"/>
        <w:numPr>
          <w:ilvl w:val="0"/>
          <w:numId w:val="4"/>
        </w:numPr>
        <w:rPr>
          <w:rFonts w:ascii="Calibri" w:hAnsi="Calibri" w:cs="Calibri"/>
          <w:b w:val="0"/>
          <w:bCs/>
        </w:rPr>
      </w:pPr>
      <w:r w:rsidRPr="00A35498">
        <w:rPr>
          <w:rFonts w:ascii="Calibri" w:hAnsi="Calibri" w:cs="Calibri"/>
          <w:b w:val="0"/>
          <w:bCs/>
        </w:rPr>
        <w:t>Pobreza multidimensional</w:t>
      </w:r>
    </w:p>
    <w:p w14:paraId="02F9BA26" w14:textId="0EB02CED" w:rsidR="00EE6B93" w:rsidRPr="00452C3C" w:rsidRDefault="00EE6B93" w:rsidP="00452C3C">
      <w:pPr>
        <w:pStyle w:val="Prrafodelista"/>
        <w:numPr>
          <w:ilvl w:val="0"/>
          <w:numId w:val="4"/>
        </w:numPr>
        <w:rPr>
          <w:rFonts w:ascii="Calibri" w:hAnsi="Calibri" w:cs="Calibri"/>
          <w:b w:val="0"/>
          <w:bCs/>
        </w:rPr>
      </w:pPr>
      <w:r>
        <w:rPr>
          <w:rFonts w:ascii="Calibri" w:hAnsi="Calibri" w:cs="Calibri"/>
          <w:b w:val="0"/>
          <w:bCs/>
        </w:rPr>
        <w:t>Conclusiones</w:t>
      </w:r>
    </w:p>
    <w:p w14:paraId="48C20F44" w14:textId="23DF74E4" w:rsidR="00E64DB5" w:rsidRPr="006E2C23" w:rsidRDefault="00E64DB5" w:rsidP="001D31F7">
      <w:pPr>
        <w:pStyle w:val="Prrafodelista"/>
        <w:numPr>
          <w:ilvl w:val="0"/>
          <w:numId w:val="4"/>
        </w:numPr>
        <w:spacing w:after="0"/>
        <w:rPr>
          <w:rFonts w:ascii="Calibri" w:hAnsi="Calibri" w:cs="Calibri"/>
          <w:b w:val="0"/>
          <w:bCs/>
        </w:rPr>
      </w:pPr>
      <w:r w:rsidRPr="006E2C23">
        <w:rPr>
          <w:rFonts w:ascii="Calibri" w:hAnsi="Calibri" w:cs="Calibri"/>
          <w:b w:val="0"/>
          <w:bCs/>
        </w:rPr>
        <w:t>Glosario</w:t>
      </w:r>
    </w:p>
    <w:p w14:paraId="1C530845" w14:textId="77777777" w:rsidR="00E64DB5" w:rsidRPr="00200CC1" w:rsidRDefault="00E64DB5" w:rsidP="001D31F7">
      <w:pPr>
        <w:spacing w:after="0" w:line="240" w:lineRule="auto"/>
        <w:rPr>
          <w:rFonts w:ascii="Calibri" w:hAnsi="Calibri" w:cs="Calibri"/>
          <w:sz w:val="24"/>
          <w:szCs w:val="24"/>
        </w:rPr>
      </w:pPr>
    </w:p>
    <w:p w14:paraId="11C51BF5" w14:textId="77777777" w:rsidR="00D9413C" w:rsidRPr="00200CC1" w:rsidRDefault="00D9413C" w:rsidP="001D31F7">
      <w:pPr>
        <w:spacing w:after="0" w:line="240" w:lineRule="auto"/>
        <w:rPr>
          <w:rFonts w:ascii="Calibri" w:hAnsi="Calibri" w:cs="Calibri"/>
          <w:sz w:val="24"/>
          <w:szCs w:val="24"/>
        </w:rPr>
      </w:pPr>
    </w:p>
    <w:p w14:paraId="6FD6EB19" w14:textId="43E0EED9" w:rsidR="00056B35" w:rsidRPr="00200CC1" w:rsidRDefault="00056B35" w:rsidP="001D31F7">
      <w:pPr>
        <w:spacing w:after="0" w:line="240" w:lineRule="auto"/>
        <w:rPr>
          <w:rFonts w:ascii="Calibri" w:hAnsi="Calibri" w:cs="Calibri"/>
          <w:b/>
          <w:bCs/>
          <w:sz w:val="24"/>
          <w:szCs w:val="24"/>
        </w:rPr>
      </w:pPr>
      <w:r w:rsidRPr="00200CC1">
        <w:rPr>
          <w:rFonts w:ascii="Calibri" w:hAnsi="Calibri" w:cs="Calibri"/>
          <w:b/>
          <w:bCs/>
          <w:sz w:val="24"/>
          <w:szCs w:val="24"/>
        </w:rPr>
        <w:t>INTRODUCCIÓN</w:t>
      </w:r>
    </w:p>
    <w:p w14:paraId="3A240687" w14:textId="77777777" w:rsidR="00056B35" w:rsidRPr="00200CC1" w:rsidRDefault="00056B35" w:rsidP="001D31F7">
      <w:pPr>
        <w:spacing w:after="0" w:line="240" w:lineRule="auto"/>
        <w:rPr>
          <w:rFonts w:ascii="Calibri" w:hAnsi="Calibri" w:cs="Calibri"/>
          <w:sz w:val="24"/>
          <w:szCs w:val="24"/>
        </w:rPr>
      </w:pPr>
    </w:p>
    <w:p w14:paraId="3D987174" w14:textId="659915AE" w:rsidR="00897EC8" w:rsidRPr="00897EC8" w:rsidRDefault="00897EC8" w:rsidP="00897EC8">
      <w:pPr>
        <w:spacing w:after="0" w:line="240" w:lineRule="auto"/>
        <w:jc w:val="both"/>
        <w:rPr>
          <w:rFonts w:ascii="Calibri" w:hAnsi="Calibri" w:cs="Calibri"/>
          <w:sz w:val="24"/>
          <w:szCs w:val="24"/>
        </w:rPr>
      </w:pPr>
      <w:r w:rsidRPr="00897EC8">
        <w:rPr>
          <w:rFonts w:ascii="Calibri" w:hAnsi="Calibri" w:cs="Calibri"/>
          <w:sz w:val="24"/>
          <w:szCs w:val="24"/>
        </w:rPr>
        <w:t xml:space="preserve">El presente </w:t>
      </w:r>
      <w:r w:rsidR="00A22AA3">
        <w:rPr>
          <w:rFonts w:ascii="Calibri" w:hAnsi="Calibri" w:cs="Calibri"/>
          <w:sz w:val="24"/>
          <w:szCs w:val="24"/>
        </w:rPr>
        <w:t>documento</w:t>
      </w:r>
      <w:r w:rsidRPr="00897EC8">
        <w:rPr>
          <w:rFonts w:ascii="Calibri" w:hAnsi="Calibri" w:cs="Calibri"/>
          <w:sz w:val="24"/>
          <w:szCs w:val="24"/>
        </w:rPr>
        <w:t xml:space="preserve"> tiene como objetivo analizar la evolución de la pobreza y las condiciones de vida en el departamento del Cauca durante el periodo 2020</w:t>
      </w:r>
      <w:r w:rsidR="00A22AA3">
        <w:rPr>
          <w:rFonts w:ascii="Calibri" w:hAnsi="Calibri" w:cs="Calibri"/>
          <w:sz w:val="24"/>
          <w:szCs w:val="24"/>
        </w:rPr>
        <w:t xml:space="preserve"> a </w:t>
      </w:r>
      <w:r w:rsidRPr="008D5AB5">
        <w:rPr>
          <w:rFonts w:ascii="Calibri" w:hAnsi="Calibri" w:cs="Calibri"/>
          <w:sz w:val="24"/>
          <w:szCs w:val="24"/>
        </w:rPr>
        <w:t>202</w:t>
      </w:r>
      <w:r w:rsidR="00CF55FD">
        <w:rPr>
          <w:rFonts w:ascii="Calibri" w:hAnsi="Calibri" w:cs="Calibri"/>
          <w:sz w:val="24"/>
          <w:szCs w:val="24"/>
        </w:rPr>
        <w:t>4</w:t>
      </w:r>
      <w:r w:rsidRPr="00897EC8">
        <w:rPr>
          <w:rFonts w:ascii="Calibri" w:hAnsi="Calibri" w:cs="Calibri"/>
          <w:sz w:val="24"/>
          <w:szCs w:val="24"/>
        </w:rPr>
        <w:t>, a partir de la información oficial publicada por el Departamento Administrativo Nacional de Estadística (DANE). El análisis contempla tanto los indicadores de pobreza monetaria como de pobreza multidimensional, así como una revisión de las condiciones de vida que inciden directamente en el bienestar de los hogares caucanos.</w:t>
      </w:r>
    </w:p>
    <w:p w14:paraId="65255E01" w14:textId="77777777" w:rsidR="00897EC8" w:rsidRPr="00897EC8" w:rsidRDefault="00897EC8" w:rsidP="00897EC8">
      <w:pPr>
        <w:spacing w:after="0" w:line="240" w:lineRule="auto"/>
        <w:jc w:val="both"/>
        <w:rPr>
          <w:rFonts w:ascii="Calibri" w:hAnsi="Calibri" w:cs="Calibri"/>
          <w:sz w:val="24"/>
          <w:szCs w:val="24"/>
        </w:rPr>
      </w:pPr>
    </w:p>
    <w:p w14:paraId="6EB6BE68" w14:textId="1C6C2FBB" w:rsidR="00D9413C" w:rsidRDefault="00897EC8" w:rsidP="00897EC8">
      <w:pPr>
        <w:spacing w:after="0" w:line="240" w:lineRule="auto"/>
        <w:jc w:val="both"/>
        <w:rPr>
          <w:rFonts w:ascii="Calibri" w:hAnsi="Calibri" w:cs="Calibri"/>
          <w:sz w:val="24"/>
          <w:szCs w:val="24"/>
        </w:rPr>
      </w:pPr>
      <w:r w:rsidRPr="00897EC8">
        <w:rPr>
          <w:rFonts w:ascii="Calibri" w:hAnsi="Calibri" w:cs="Calibri"/>
          <w:sz w:val="24"/>
          <w:szCs w:val="24"/>
        </w:rPr>
        <w:t>Adicional, se incorporan elementos conceptuales clave que permiten comprender la manera en que el DANE mide la pobreza en Colombia, diferenciando entre el enfoque de ingreso y el enfoque multidimensional. Con este ejercicio se pretende ofrecer una lectura técnica, pero accesible, de la realidad social del departamento, y aportar insumos para el diseño y seguimiento de estrategias orientadas a mejorar las condiciones de vida de la población.</w:t>
      </w:r>
    </w:p>
    <w:p w14:paraId="46D9149B" w14:textId="77777777" w:rsidR="00D543C1" w:rsidRDefault="00D543C1" w:rsidP="00897EC8">
      <w:pPr>
        <w:spacing w:after="0" w:line="240" w:lineRule="auto"/>
        <w:jc w:val="both"/>
        <w:rPr>
          <w:rFonts w:ascii="Calibri" w:hAnsi="Calibri" w:cs="Calibri"/>
          <w:sz w:val="24"/>
          <w:szCs w:val="24"/>
        </w:rPr>
      </w:pPr>
    </w:p>
    <w:p w14:paraId="248262A6" w14:textId="77777777" w:rsidR="00D543C1" w:rsidRPr="00200CC1" w:rsidRDefault="00D543C1" w:rsidP="00897EC8">
      <w:pPr>
        <w:spacing w:after="0" w:line="240" w:lineRule="auto"/>
        <w:jc w:val="both"/>
        <w:rPr>
          <w:rFonts w:ascii="Calibri" w:hAnsi="Calibri" w:cs="Calibri"/>
          <w:sz w:val="24"/>
          <w:szCs w:val="24"/>
        </w:rPr>
      </w:pPr>
    </w:p>
    <w:p w14:paraId="499F84E2" w14:textId="79341879" w:rsidR="00FF6FBA" w:rsidRDefault="00FF6FBA" w:rsidP="001D31F7">
      <w:pPr>
        <w:spacing w:line="240" w:lineRule="auto"/>
        <w:rPr>
          <w:rFonts w:ascii="Calibri" w:hAnsi="Calibri" w:cs="Calibri"/>
          <w:sz w:val="24"/>
          <w:szCs w:val="24"/>
        </w:rPr>
      </w:pPr>
      <w:r>
        <w:rPr>
          <w:rFonts w:ascii="Calibri" w:hAnsi="Calibri" w:cs="Calibri"/>
          <w:sz w:val="24"/>
          <w:szCs w:val="24"/>
        </w:rPr>
        <w:br w:type="page"/>
      </w:r>
    </w:p>
    <w:p w14:paraId="0B8F663B" w14:textId="77777777" w:rsidR="00891C51" w:rsidRDefault="00891C51" w:rsidP="00891C51">
      <w:pPr>
        <w:spacing w:after="0" w:line="240" w:lineRule="auto"/>
        <w:jc w:val="both"/>
        <w:rPr>
          <w:rFonts w:ascii="Calibri" w:hAnsi="Calibri" w:cs="Calibri"/>
          <w:sz w:val="24"/>
          <w:szCs w:val="24"/>
        </w:rPr>
      </w:pPr>
      <w:r w:rsidRPr="003B0B04">
        <w:rPr>
          <w:rFonts w:ascii="Calibri" w:hAnsi="Calibri" w:cs="Calibri"/>
          <w:b/>
          <w:bCs/>
          <w:sz w:val="24"/>
          <w:szCs w:val="24"/>
        </w:rPr>
        <w:lastRenderedPageBreak/>
        <w:t>GLOSARIO</w:t>
      </w:r>
    </w:p>
    <w:p w14:paraId="1751983D" w14:textId="77777777" w:rsidR="00891C51" w:rsidRDefault="00891C51" w:rsidP="00891C51">
      <w:pPr>
        <w:spacing w:after="0" w:line="240" w:lineRule="auto"/>
        <w:jc w:val="both"/>
        <w:rPr>
          <w:rFonts w:ascii="Calibri" w:hAnsi="Calibri" w:cs="Calibri"/>
          <w:sz w:val="24"/>
          <w:szCs w:val="24"/>
        </w:rPr>
      </w:pPr>
    </w:p>
    <w:p w14:paraId="304A157B" w14:textId="77777777" w:rsidR="00891C51" w:rsidRDefault="00891C51" w:rsidP="00891C51">
      <w:pPr>
        <w:spacing w:after="0" w:line="240" w:lineRule="auto"/>
        <w:jc w:val="both"/>
        <w:rPr>
          <w:rFonts w:ascii="Calibri" w:hAnsi="Calibri" w:cs="Calibri"/>
          <w:sz w:val="24"/>
          <w:szCs w:val="24"/>
        </w:rPr>
      </w:pPr>
      <w:r>
        <w:rPr>
          <w:rFonts w:ascii="Calibri" w:hAnsi="Calibri" w:cs="Calibri"/>
          <w:sz w:val="24"/>
          <w:szCs w:val="24"/>
        </w:rPr>
        <w:t xml:space="preserve">Se presentan los principales términos, según el Departamento Administrativo Nacional de Estadística </w:t>
      </w:r>
      <w:r>
        <w:rPr>
          <w:rFonts w:ascii="Calibri" w:hAnsi="Calibri" w:cs="Calibri"/>
          <w:sz w:val="24"/>
          <w:szCs w:val="24"/>
        </w:rPr>
        <w:fldChar w:fldCharType="begin" w:fldLock="1"/>
      </w:r>
      <w:r>
        <w:rPr>
          <w:rFonts w:ascii="Calibri" w:hAnsi="Calibri" w:cs="Calibri"/>
          <w:sz w:val="24"/>
          <w:szCs w:val="24"/>
        </w:rPr>
        <w:instrText>ADDIN CSL_CITATION {"citationItems":[{"id":"ITEM-1","itemData":{"author":[{"dropping-particle":"","family":"DANE","given":"","non-dropping-particle":"","parse-names":false,"suffix":""}],"id":"ITEM-1","issued":{"date-parts":[["2025"]]},"title":"Mercado laboral por departamentos","type":"report"},"uris":["http://www.mendeley.com/documents/?uuid=a461e2b6-24b3-4a27-b4a0-4bf30dd52265"]}],"mendeley":{"formattedCitation":"(DANE, 2025)","plainTextFormattedCitation":"(DANE, 2025)"},"properties":{"noteIndex":0},"schema":"https://github.com/citation-style-language/schema/raw/master/csl-citation.json"}</w:instrText>
      </w:r>
      <w:r>
        <w:rPr>
          <w:rFonts w:ascii="Calibri" w:hAnsi="Calibri" w:cs="Calibri"/>
          <w:sz w:val="24"/>
          <w:szCs w:val="24"/>
        </w:rPr>
        <w:fldChar w:fldCharType="separate"/>
      </w:r>
      <w:r w:rsidRPr="00CD3434">
        <w:rPr>
          <w:rFonts w:ascii="Calibri" w:hAnsi="Calibri" w:cs="Calibri"/>
          <w:noProof/>
          <w:sz w:val="24"/>
          <w:szCs w:val="24"/>
        </w:rPr>
        <w:t>(DANE, 2025)</w:t>
      </w:r>
      <w:r>
        <w:rPr>
          <w:rFonts w:ascii="Calibri" w:hAnsi="Calibri" w:cs="Calibri"/>
          <w:sz w:val="24"/>
          <w:szCs w:val="24"/>
        </w:rPr>
        <w:fldChar w:fldCharType="end"/>
      </w:r>
      <w:r>
        <w:rPr>
          <w:rFonts w:ascii="Calibri" w:hAnsi="Calibri" w:cs="Calibri"/>
          <w:sz w:val="24"/>
          <w:szCs w:val="24"/>
        </w:rPr>
        <w:t>:</w:t>
      </w:r>
    </w:p>
    <w:p w14:paraId="2526E7CD" w14:textId="77777777" w:rsidR="00891C51" w:rsidRDefault="00891C51" w:rsidP="00891C51">
      <w:pPr>
        <w:spacing w:after="0" w:line="240" w:lineRule="auto"/>
        <w:jc w:val="both"/>
        <w:rPr>
          <w:rFonts w:ascii="Calibri" w:hAnsi="Calibri" w:cs="Calibri"/>
          <w:sz w:val="24"/>
          <w:szCs w:val="24"/>
        </w:rPr>
      </w:pPr>
    </w:p>
    <w:p w14:paraId="60976E53" w14:textId="77777777" w:rsidR="00891C51" w:rsidRDefault="00891C51" w:rsidP="00891C51">
      <w:pPr>
        <w:spacing w:after="0" w:line="240" w:lineRule="auto"/>
        <w:jc w:val="both"/>
        <w:rPr>
          <w:rFonts w:ascii="Calibri" w:hAnsi="Calibri" w:cs="Calibri"/>
          <w:sz w:val="24"/>
          <w:szCs w:val="24"/>
        </w:rPr>
      </w:pPr>
      <w:r w:rsidRPr="00130401">
        <w:rPr>
          <w:rFonts w:ascii="Calibri" w:hAnsi="Calibri" w:cs="Calibri"/>
          <w:b/>
          <w:bCs/>
          <w:sz w:val="24"/>
          <w:szCs w:val="24"/>
        </w:rPr>
        <w:t>Brecha o intensidad de la pobreza</w:t>
      </w:r>
      <w:r w:rsidRPr="00130401">
        <w:rPr>
          <w:rFonts w:ascii="Calibri" w:hAnsi="Calibri" w:cs="Calibri"/>
          <w:sz w:val="24"/>
          <w:szCs w:val="24"/>
        </w:rPr>
        <w:t xml:space="preserve">: es un indicador que mide la cantidad de dinero que le falta a una persona pobre para dejar de estar en esa situación, es decir, para que alcance la línea de pobreza. Esta diferencia se presenta con respectos al ingreso per cápita de la persona y se pondera por el número de personas pobres. </w:t>
      </w:r>
    </w:p>
    <w:p w14:paraId="2C70519A" w14:textId="77777777" w:rsidR="00891C51" w:rsidRDefault="00891C51" w:rsidP="00891C51">
      <w:pPr>
        <w:spacing w:after="0" w:line="240" w:lineRule="auto"/>
        <w:jc w:val="both"/>
        <w:rPr>
          <w:rFonts w:ascii="Calibri" w:hAnsi="Calibri" w:cs="Calibri"/>
          <w:sz w:val="24"/>
          <w:szCs w:val="24"/>
        </w:rPr>
      </w:pPr>
    </w:p>
    <w:p w14:paraId="6BF7468D" w14:textId="77777777" w:rsidR="00891C51" w:rsidRDefault="00891C51" w:rsidP="00891C51">
      <w:pPr>
        <w:spacing w:after="0" w:line="240" w:lineRule="auto"/>
        <w:jc w:val="both"/>
        <w:rPr>
          <w:rFonts w:ascii="Calibri" w:hAnsi="Calibri" w:cs="Calibri"/>
          <w:sz w:val="24"/>
          <w:szCs w:val="24"/>
        </w:rPr>
      </w:pPr>
      <w:r w:rsidRPr="00130401">
        <w:rPr>
          <w:rFonts w:ascii="Calibri" w:hAnsi="Calibri" w:cs="Calibri"/>
          <w:b/>
          <w:bCs/>
          <w:sz w:val="24"/>
          <w:szCs w:val="24"/>
        </w:rPr>
        <w:t>Coeficiente de Gini</w:t>
      </w:r>
      <w:r w:rsidRPr="00130401">
        <w:rPr>
          <w:rFonts w:ascii="Calibri" w:hAnsi="Calibri" w:cs="Calibri"/>
          <w:sz w:val="24"/>
          <w:szCs w:val="24"/>
        </w:rPr>
        <w:t xml:space="preserve">: es un indicador de desigualdad que mide la concentración de la riqueza en un área geográfica determinada. El coeficiente de Gini mide la distancia entre la curva de Lorenz y la línea de equidistribución, dependiendo la distancia entre estas, el coeficiente de Gini tomara valores entre cero y uno, donde cero representan igualdad absoluta y uno desigualdad absoluta. </w:t>
      </w:r>
    </w:p>
    <w:p w14:paraId="085A859D" w14:textId="77777777" w:rsidR="00891C51" w:rsidRDefault="00891C51" w:rsidP="00891C51">
      <w:pPr>
        <w:spacing w:after="0" w:line="240" w:lineRule="auto"/>
        <w:jc w:val="both"/>
        <w:rPr>
          <w:rFonts w:ascii="Calibri" w:hAnsi="Calibri" w:cs="Calibri"/>
          <w:sz w:val="24"/>
          <w:szCs w:val="24"/>
        </w:rPr>
      </w:pPr>
    </w:p>
    <w:p w14:paraId="09C7DEFE" w14:textId="4909BDD5" w:rsidR="001B075C" w:rsidRDefault="001B075C" w:rsidP="00891C51">
      <w:pPr>
        <w:spacing w:after="0" w:line="240" w:lineRule="auto"/>
        <w:jc w:val="both"/>
        <w:rPr>
          <w:rFonts w:ascii="Calibri" w:hAnsi="Calibri" w:cs="Calibri"/>
          <w:sz w:val="24"/>
          <w:szCs w:val="24"/>
        </w:rPr>
      </w:pPr>
      <w:r w:rsidRPr="001B075C">
        <w:rPr>
          <w:rFonts w:ascii="Calibri" w:hAnsi="Calibri" w:cs="Calibri"/>
          <w:b/>
          <w:bCs/>
          <w:sz w:val="24"/>
          <w:szCs w:val="24"/>
        </w:rPr>
        <w:t>I</w:t>
      </w:r>
      <w:r w:rsidRPr="001B075C">
        <w:rPr>
          <w:rFonts w:ascii="Calibri" w:hAnsi="Calibri" w:cs="Calibri"/>
          <w:b/>
          <w:bCs/>
          <w:sz w:val="24"/>
          <w:szCs w:val="24"/>
        </w:rPr>
        <w:t>ncidencia de la pobreza monetaria</w:t>
      </w:r>
      <w:r>
        <w:rPr>
          <w:rFonts w:ascii="Calibri" w:hAnsi="Calibri" w:cs="Calibri"/>
          <w:sz w:val="24"/>
          <w:szCs w:val="24"/>
        </w:rPr>
        <w:t>:</w:t>
      </w:r>
      <w:r w:rsidRPr="00633177">
        <w:rPr>
          <w:rFonts w:ascii="Calibri" w:hAnsi="Calibri" w:cs="Calibri"/>
          <w:sz w:val="24"/>
          <w:szCs w:val="24"/>
        </w:rPr>
        <w:t xml:space="preserve"> mide el porcentaje de la población que tiene un ingreso</w:t>
      </w:r>
      <w:r>
        <w:rPr>
          <w:rFonts w:ascii="Calibri" w:hAnsi="Calibri" w:cs="Calibri"/>
          <w:sz w:val="24"/>
          <w:szCs w:val="24"/>
        </w:rPr>
        <w:t xml:space="preserve"> </w:t>
      </w:r>
      <w:r w:rsidRPr="00633177">
        <w:rPr>
          <w:rFonts w:ascii="Calibri" w:hAnsi="Calibri" w:cs="Calibri"/>
          <w:sz w:val="24"/>
          <w:szCs w:val="24"/>
        </w:rPr>
        <w:t>per cápita del hogar por debajo de la línea de pobreza según el dominio geográfico.</w:t>
      </w:r>
    </w:p>
    <w:p w14:paraId="64909A39" w14:textId="77777777" w:rsidR="001B075C" w:rsidRDefault="001B075C" w:rsidP="00891C51">
      <w:pPr>
        <w:spacing w:after="0" w:line="240" w:lineRule="auto"/>
        <w:jc w:val="both"/>
        <w:rPr>
          <w:rFonts w:ascii="Calibri" w:hAnsi="Calibri" w:cs="Calibri"/>
          <w:sz w:val="24"/>
          <w:szCs w:val="24"/>
        </w:rPr>
      </w:pPr>
    </w:p>
    <w:p w14:paraId="0C139815" w14:textId="7FB52569" w:rsidR="00ED1828" w:rsidRDefault="00ED1828" w:rsidP="00ED1828">
      <w:pPr>
        <w:spacing w:after="0" w:line="240" w:lineRule="auto"/>
        <w:jc w:val="both"/>
        <w:rPr>
          <w:rFonts w:ascii="Calibri" w:hAnsi="Calibri" w:cs="Calibri"/>
          <w:sz w:val="24"/>
          <w:szCs w:val="24"/>
        </w:rPr>
      </w:pPr>
      <w:r w:rsidRPr="00ED1828">
        <w:rPr>
          <w:rFonts w:ascii="Calibri" w:hAnsi="Calibri" w:cs="Calibri"/>
          <w:b/>
          <w:bCs/>
          <w:sz w:val="24"/>
          <w:szCs w:val="24"/>
        </w:rPr>
        <w:t>I</w:t>
      </w:r>
      <w:r w:rsidRPr="00ED1828">
        <w:rPr>
          <w:rFonts w:ascii="Calibri" w:hAnsi="Calibri" w:cs="Calibri"/>
          <w:b/>
          <w:bCs/>
          <w:sz w:val="24"/>
          <w:szCs w:val="24"/>
        </w:rPr>
        <w:t>ncidencia de la pobreza monetaria extrema</w:t>
      </w:r>
      <w:r>
        <w:rPr>
          <w:rFonts w:ascii="Calibri" w:hAnsi="Calibri" w:cs="Calibri"/>
          <w:sz w:val="24"/>
          <w:szCs w:val="24"/>
        </w:rPr>
        <w:t xml:space="preserve">: </w:t>
      </w:r>
      <w:r w:rsidRPr="00BD5CB6">
        <w:rPr>
          <w:rFonts w:ascii="Calibri" w:hAnsi="Calibri" w:cs="Calibri"/>
          <w:sz w:val="24"/>
          <w:szCs w:val="24"/>
        </w:rPr>
        <w:t>mide el porcentaje de la población que tiene un ingreso per cápita del hogar por debajo de la línea de pobreza extrema según el dominio geográfico.</w:t>
      </w:r>
    </w:p>
    <w:p w14:paraId="584B8596" w14:textId="77777777" w:rsidR="00ED1828" w:rsidRDefault="00ED1828" w:rsidP="00891C51">
      <w:pPr>
        <w:spacing w:after="0" w:line="240" w:lineRule="auto"/>
        <w:jc w:val="both"/>
        <w:rPr>
          <w:rFonts w:ascii="Calibri" w:hAnsi="Calibri" w:cs="Calibri"/>
          <w:sz w:val="24"/>
          <w:szCs w:val="24"/>
        </w:rPr>
      </w:pPr>
    </w:p>
    <w:p w14:paraId="3863FB15" w14:textId="241D0DC9" w:rsidR="00BC6CA2" w:rsidRDefault="00BC6CA2" w:rsidP="00BC6CA2">
      <w:pPr>
        <w:spacing w:after="0" w:line="240" w:lineRule="auto"/>
        <w:jc w:val="both"/>
        <w:rPr>
          <w:rFonts w:ascii="Calibri" w:hAnsi="Calibri" w:cs="Calibri"/>
          <w:sz w:val="24"/>
          <w:szCs w:val="24"/>
        </w:rPr>
      </w:pPr>
      <w:r w:rsidRPr="00161AE0">
        <w:rPr>
          <w:rFonts w:ascii="Calibri" w:hAnsi="Calibri" w:cs="Calibri"/>
          <w:b/>
          <w:bCs/>
          <w:sz w:val="24"/>
          <w:szCs w:val="24"/>
        </w:rPr>
        <w:t>Índice de Pobreza multidimensional (IPM):</w:t>
      </w:r>
      <w:r w:rsidRPr="00161AE0">
        <w:rPr>
          <w:rFonts w:ascii="Calibri" w:hAnsi="Calibri" w:cs="Calibri"/>
          <w:sz w:val="24"/>
          <w:szCs w:val="24"/>
        </w:rPr>
        <w:t xml:space="preserve"> se considera pobres a aquellos hogares que tengan índice de pobreza multidimensional ponderado, igual o superior al 33% de las privaciones.</w:t>
      </w:r>
    </w:p>
    <w:p w14:paraId="577B7F33" w14:textId="77777777" w:rsidR="00BC6CA2" w:rsidRDefault="00BC6CA2" w:rsidP="00BC6CA2">
      <w:pPr>
        <w:spacing w:after="0" w:line="240" w:lineRule="auto"/>
        <w:jc w:val="both"/>
        <w:rPr>
          <w:rFonts w:ascii="Calibri" w:hAnsi="Calibri" w:cs="Calibri"/>
          <w:sz w:val="24"/>
          <w:szCs w:val="24"/>
        </w:rPr>
      </w:pPr>
    </w:p>
    <w:p w14:paraId="62C9262A" w14:textId="77777777" w:rsidR="00891C51" w:rsidRDefault="00891C51" w:rsidP="00891C51">
      <w:pPr>
        <w:spacing w:after="0" w:line="240" w:lineRule="auto"/>
        <w:jc w:val="both"/>
        <w:rPr>
          <w:rFonts w:ascii="Calibri" w:hAnsi="Calibri" w:cs="Calibri"/>
          <w:b/>
          <w:bCs/>
          <w:sz w:val="24"/>
          <w:szCs w:val="24"/>
        </w:rPr>
      </w:pPr>
      <w:r w:rsidRPr="00FA5A99">
        <w:rPr>
          <w:rFonts w:ascii="Calibri" w:hAnsi="Calibri" w:cs="Calibri"/>
          <w:b/>
          <w:bCs/>
          <w:sz w:val="24"/>
          <w:szCs w:val="24"/>
        </w:rPr>
        <w:t>Línea de pobreza monetaria</w:t>
      </w:r>
      <w:r>
        <w:rPr>
          <w:rFonts w:ascii="Calibri" w:hAnsi="Calibri" w:cs="Calibri"/>
          <w:b/>
          <w:bCs/>
          <w:sz w:val="24"/>
          <w:szCs w:val="24"/>
        </w:rPr>
        <w:t>:</w:t>
      </w:r>
      <w:r w:rsidRPr="00FA5A99">
        <w:rPr>
          <w:rFonts w:ascii="Calibri" w:hAnsi="Calibri" w:cs="Calibri"/>
          <w:b/>
          <w:bCs/>
          <w:sz w:val="24"/>
          <w:szCs w:val="24"/>
        </w:rPr>
        <w:t xml:space="preserve"> </w:t>
      </w:r>
      <w:r w:rsidRPr="00FA5A99">
        <w:rPr>
          <w:rFonts w:ascii="Calibri" w:hAnsi="Calibri" w:cs="Calibri"/>
          <w:sz w:val="24"/>
          <w:szCs w:val="24"/>
        </w:rPr>
        <w:t xml:space="preserve">costo per cápita mínimo de una canasta básica de bienes y servicios (alimentarios y no alimentarios) en un área geográfica determinada. </w:t>
      </w:r>
    </w:p>
    <w:p w14:paraId="59CA0C6C" w14:textId="77777777" w:rsidR="00891C51" w:rsidRDefault="00891C51" w:rsidP="00891C51">
      <w:pPr>
        <w:spacing w:after="0" w:line="240" w:lineRule="auto"/>
        <w:jc w:val="both"/>
        <w:rPr>
          <w:rFonts w:ascii="Calibri" w:hAnsi="Calibri" w:cs="Calibri"/>
          <w:sz w:val="24"/>
          <w:szCs w:val="24"/>
        </w:rPr>
      </w:pPr>
    </w:p>
    <w:p w14:paraId="372512EA" w14:textId="1B3A8123" w:rsidR="001174AC" w:rsidRDefault="001174AC" w:rsidP="001174AC">
      <w:pPr>
        <w:spacing w:after="0" w:line="240" w:lineRule="auto"/>
        <w:jc w:val="both"/>
        <w:rPr>
          <w:rFonts w:ascii="Calibri" w:hAnsi="Calibri" w:cs="Calibri"/>
          <w:sz w:val="24"/>
          <w:szCs w:val="24"/>
        </w:rPr>
      </w:pPr>
      <w:r w:rsidRPr="001174AC">
        <w:rPr>
          <w:rFonts w:ascii="Calibri" w:hAnsi="Calibri" w:cs="Calibri"/>
          <w:b/>
          <w:bCs/>
          <w:sz w:val="24"/>
          <w:szCs w:val="24"/>
        </w:rPr>
        <w:t>L</w:t>
      </w:r>
      <w:r w:rsidRPr="001174AC">
        <w:rPr>
          <w:rFonts w:ascii="Calibri" w:hAnsi="Calibri" w:cs="Calibri"/>
          <w:b/>
          <w:bCs/>
          <w:sz w:val="24"/>
          <w:szCs w:val="24"/>
        </w:rPr>
        <w:t>ínea de pobreza extrema</w:t>
      </w:r>
      <w:r>
        <w:rPr>
          <w:rFonts w:ascii="Calibri" w:hAnsi="Calibri" w:cs="Calibri"/>
          <w:sz w:val="24"/>
          <w:szCs w:val="24"/>
        </w:rPr>
        <w:t xml:space="preserve">: </w:t>
      </w:r>
      <w:r w:rsidRPr="008C1013">
        <w:rPr>
          <w:rFonts w:ascii="Calibri" w:hAnsi="Calibri" w:cs="Calibri"/>
          <w:sz w:val="24"/>
          <w:szCs w:val="24"/>
        </w:rPr>
        <w:t>costo per cápita mensual mínimo necesario para adquirir</w:t>
      </w:r>
      <w:r>
        <w:rPr>
          <w:rFonts w:ascii="Calibri" w:hAnsi="Calibri" w:cs="Calibri"/>
          <w:sz w:val="24"/>
          <w:szCs w:val="24"/>
        </w:rPr>
        <w:t xml:space="preserve"> </w:t>
      </w:r>
      <w:r w:rsidRPr="008C1013">
        <w:rPr>
          <w:rFonts w:ascii="Calibri" w:hAnsi="Calibri" w:cs="Calibri"/>
          <w:sz w:val="24"/>
          <w:szCs w:val="24"/>
        </w:rPr>
        <w:t>únicamente una canasta de bienes alimentarios</w:t>
      </w:r>
      <w:r>
        <w:rPr>
          <w:rFonts w:ascii="Calibri" w:hAnsi="Calibri" w:cs="Calibri"/>
          <w:sz w:val="24"/>
          <w:szCs w:val="24"/>
        </w:rPr>
        <w:t xml:space="preserve">. </w:t>
      </w:r>
    </w:p>
    <w:p w14:paraId="6123D812" w14:textId="77777777" w:rsidR="001174AC" w:rsidRDefault="001174AC" w:rsidP="00891C51">
      <w:pPr>
        <w:spacing w:after="0" w:line="240" w:lineRule="auto"/>
        <w:jc w:val="both"/>
        <w:rPr>
          <w:rFonts w:ascii="Calibri" w:hAnsi="Calibri" w:cs="Calibri"/>
          <w:sz w:val="24"/>
          <w:szCs w:val="24"/>
        </w:rPr>
      </w:pPr>
    </w:p>
    <w:p w14:paraId="374B6C0B" w14:textId="77777777" w:rsidR="00891C51" w:rsidRDefault="00891C51" w:rsidP="00891C51">
      <w:pPr>
        <w:spacing w:after="0" w:line="240" w:lineRule="auto"/>
        <w:jc w:val="both"/>
        <w:rPr>
          <w:rFonts w:ascii="Calibri" w:hAnsi="Calibri" w:cs="Calibri"/>
          <w:sz w:val="24"/>
          <w:szCs w:val="24"/>
        </w:rPr>
      </w:pPr>
      <w:r w:rsidRPr="00130401">
        <w:rPr>
          <w:rFonts w:ascii="Calibri" w:hAnsi="Calibri" w:cs="Calibri"/>
          <w:b/>
          <w:bCs/>
          <w:sz w:val="24"/>
          <w:szCs w:val="24"/>
        </w:rPr>
        <w:t>Pobreza extrema o indigencia monetaria</w:t>
      </w:r>
      <w:r w:rsidRPr="00130401">
        <w:rPr>
          <w:rFonts w:ascii="Calibri" w:hAnsi="Calibri" w:cs="Calibri"/>
          <w:sz w:val="24"/>
          <w:szCs w:val="24"/>
        </w:rPr>
        <w:t xml:space="preserve">: ocurre cuando el ingreso mensual per cápita de un hogar se sitúa por debajo de la línea de indigencia (pobreza extrema) monetaria. </w:t>
      </w:r>
    </w:p>
    <w:p w14:paraId="637CAF8C" w14:textId="77777777" w:rsidR="00891C51" w:rsidRDefault="00891C51" w:rsidP="00891C51">
      <w:pPr>
        <w:spacing w:after="0" w:line="240" w:lineRule="auto"/>
        <w:jc w:val="both"/>
        <w:rPr>
          <w:rFonts w:ascii="Calibri" w:hAnsi="Calibri" w:cs="Calibri"/>
          <w:sz w:val="24"/>
          <w:szCs w:val="24"/>
        </w:rPr>
      </w:pPr>
    </w:p>
    <w:p w14:paraId="416767A0" w14:textId="77777777" w:rsidR="00891C51" w:rsidRDefault="00891C51" w:rsidP="00891C51">
      <w:pPr>
        <w:spacing w:after="0" w:line="240" w:lineRule="auto"/>
        <w:jc w:val="both"/>
        <w:rPr>
          <w:rFonts w:ascii="Calibri" w:hAnsi="Calibri" w:cs="Calibri"/>
          <w:sz w:val="24"/>
          <w:szCs w:val="24"/>
        </w:rPr>
      </w:pPr>
      <w:r w:rsidRPr="00130401">
        <w:rPr>
          <w:rFonts w:ascii="Calibri" w:hAnsi="Calibri" w:cs="Calibri"/>
          <w:b/>
          <w:bCs/>
          <w:sz w:val="24"/>
          <w:szCs w:val="24"/>
        </w:rPr>
        <w:t>Pobreza monetaria</w:t>
      </w:r>
      <w:r w:rsidRPr="00130401">
        <w:rPr>
          <w:rFonts w:ascii="Calibri" w:hAnsi="Calibri" w:cs="Calibri"/>
          <w:sz w:val="24"/>
          <w:szCs w:val="24"/>
        </w:rPr>
        <w:t xml:space="preserve">: ocurre cuando el ingreso mensual per cápita de un hogar se sitúa por debajo de la línea de pobreza monetaria. </w:t>
      </w:r>
    </w:p>
    <w:p w14:paraId="36FF2FD4" w14:textId="77777777" w:rsidR="00891C51" w:rsidRDefault="00891C51" w:rsidP="00891C51">
      <w:pPr>
        <w:spacing w:after="0" w:line="240" w:lineRule="auto"/>
        <w:jc w:val="both"/>
        <w:rPr>
          <w:rFonts w:ascii="Calibri" w:hAnsi="Calibri" w:cs="Calibri"/>
          <w:sz w:val="24"/>
          <w:szCs w:val="24"/>
        </w:rPr>
      </w:pPr>
    </w:p>
    <w:p w14:paraId="0A5E4277" w14:textId="77777777" w:rsidR="00891C51" w:rsidRDefault="00891C51" w:rsidP="00891C51">
      <w:pPr>
        <w:spacing w:after="0" w:line="240" w:lineRule="auto"/>
        <w:jc w:val="both"/>
        <w:rPr>
          <w:rFonts w:ascii="Calibri" w:hAnsi="Calibri" w:cs="Calibri"/>
          <w:sz w:val="24"/>
          <w:szCs w:val="24"/>
        </w:rPr>
      </w:pPr>
      <w:r w:rsidRPr="00161AE0">
        <w:rPr>
          <w:rFonts w:ascii="Calibri" w:hAnsi="Calibri" w:cs="Calibri"/>
          <w:b/>
          <w:bCs/>
          <w:sz w:val="24"/>
          <w:szCs w:val="24"/>
        </w:rPr>
        <w:t>Privación por logro educativo</w:t>
      </w:r>
      <w:r w:rsidRPr="00161AE0">
        <w:rPr>
          <w:rFonts w:ascii="Calibri" w:hAnsi="Calibri" w:cs="Calibri"/>
          <w:sz w:val="24"/>
          <w:szCs w:val="24"/>
        </w:rPr>
        <w:t xml:space="preserve">: una persona se considera privada, si pertenece a un hogar donde la educación promedio de las personas mayores de 15 años es menor a 9 años de educación. </w:t>
      </w:r>
    </w:p>
    <w:p w14:paraId="5D288F5E" w14:textId="77777777" w:rsidR="00891C51" w:rsidRDefault="00891C51" w:rsidP="00891C51">
      <w:pPr>
        <w:spacing w:after="0" w:line="240" w:lineRule="auto"/>
        <w:jc w:val="both"/>
        <w:rPr>
          <w:rFonts w:ascii="Calibri" w:hAnsi="Calibri" w:cs="Calibri"/>
          <w:sz w:val="24"/>
          <w:szCs w:val="24"/>
        </w:rPr>
      </w:pPr>
    </w:p>
    <w:p w14:paraId="78110111" w14:textId="77777777" w:rsidR="00891C51" w:rsidRDefault="00891C51" w:rsidP="00891C51">
      <w:pPr>
        <w:spacing w:after="0" w:line="240" w:lineRule="auto"/>
        <w:jc w:val="both"/>
        <w:rPr>
          <w:rFonts w:ascii="Calibri" w:hAnsi="Calibri" w:cs="Calibri"/>
          <w:sz w:val="24"/>
          <w:szCs w:val="24"/>
        </w:rPr>
      </w:pPr>
      <w:r w:rsidRPr="00161AE0">
        <w:rPr>
          <w:rFonts w:ascii="Calibri" w:hAnsi="Calibri" w:cs="Calibri"/>
          <w:b/>
          <w:bCs/>
          <w:sz w:val="24"/>
          <w:szCs w:val="24"/>
        </w:rPr>
        <w:t>Privación por analfabetismo</w:t>
      </w:r>
      <w:r w:rsidRPr="00161AE0">
        <w:rPr>
          <w:rFonts w:ascii="Calibri" w:hAnsi="Calibri" w:cs="Calibri"/>
          <w:sz w:val="24"/>
          <w:szCs w:val="24"/>
        </w:rPr>
        <w:t xml:space="preserve">: una persona se considera privada, si pertenece a un hogar en el que hay, al menos, una persona de 15 años y más que no sabe leer y escribir. </w:t>
      </w:r>
    </w:p>
    <w:p w14:paraId="3F62F1B2" w14:textId="77777777" w:rsidR="00891C51" w:rsidRDefault="00891C51" w:rsidP="00891C51">
      <w:pPr>
        <w:spacing w:after="0" w:line="240" w:lineRule="auto"/>
        <w:jc w:val="both"/>
        <w:rPr>
          <w:rFonts w:ascii="Calibri" w:hAnsi="Calibri" w:cs="Calibri"/>
          <w:sz w:val="24"/>
          <w:szCs w:val="24"/>
        </w:rPr>
      </w:pPr>
    </w:p>
    <w:p w14:paraId="51DF11B4" w14:textId="77777777" w:rsidR="00891C51" w:rsidRDefault="00891C51" w:rsidP="00891C51">
      <w:pPr>
        <w:spacing w:after="0" w:line="240" w:lineRule="auto"/>
        <w:jc w:val="both"/>
        <w:rPr>
          <w:rFonts w:ascii="Calibri" w:hAnsi="Calibri" w:cs="Calibri"/>
          <w:sz w:val="24"/>
          <w:szCs w:val="24"/>
        </w:rPr>
      </w:pPr>
      <w:r w:rsidRPr="00161AE0">
        <w:rPr>
          <w:rFonts w:ascii="Calibri" w:hAnsi="Calibri" w:cs="Calibri"/>
          <w:b/>
          <w:bCs/>
          <w:sz w:val="24"/>
          <w:szCs w:val="24"/>
        </w:rPr>
        <w:t>Privación por inasistencia escolar</w:t>
      </w:r>
      <w:r w:rsidRPr="00161AE0">
        <w:rPr>
          <w:rFonts w:ascii="Calibri" w:hAnsi="Calibri" w:cs="Calibri"/>
          <w:sz w:val="24"/>
          <w:szCs w:val="24"/>
        </w:rPr>
        <w:t xml:space="preserve">: una persona se considera privada, si pertenece a un hogar que tiene, al menos, un niño entre 6 y 16 años que no asiste a una institución educativa. En 2020 se usa la integración del registro administrativo SIMAT, el formulario C-600 y la Encuesta de Calidad de Vida para la estimación del indicador de inasistencia escolar. De acuerdo con los sucesos generados por la pandemia covid19, ahora se tiene en cuenta además de la modalidad presencial, alternancia y virtualidad, para esta última se observa si la persona tiene conexión a internet, dispositivos para acceder a la conexión y finalmente si tiene comunicación en la semana con su maestro, si la persona se encuentra en esta modalidad y no cuenta con las condiciones anteriores se considera privada. </w:t>
      </w:r>
    </w:p>
    <w:p w14:paraId="75B710A3" w14:textId="77777777" w:rsidR="00891C51" w:rsidRDefault="00891C51" w:rsidP="00891C51">
      <w:pPr>
        <w:spacing w:after="0" w:line="240" w:lineRule="auto"/>
        <w:jc w:val="both"/>
        <w:rPr>
          <w:rFonts w:ascii="Calibri" w:hAnsi="Calibri" w:cs="Calibri"/>
          <w:sz w:val="24"/>
          <w:szCs w:val="24"/>
        </w:rPr>
      </w:pPr>
    </w:p>
    <w:p w14:paraId="0B062CC9" w14:textId="77777777" w:rsidR="00891C51" w:rsidRDefault="00891C51" w:rsidP="00891C51">
      <w:pPr>
        <w:spacing w:after="0" w:line="240" w:lineRule="auto"/>
        <w:jc w:val="both"/>
        <w:rPr>
          <w:rFonts w:ascii="Calibri" w:hAnsi="Calibri" w:cs="Calibri"/>
          <w:sz w:val="24"/>
          <w:szCs w:val="24"/>
        </w:rPr>
      </w:pPr>
      <w:r w:rsidRPr="00161AE0">
        <w:rPr>
          <w:rFonts w:ascii="Calibri" w:hAnsi="Calibri" w:cs="Calibri"/>
          <w:b/>
          <w:bCs/>
          <w:sz w:val="24"/>
          <w:szCs w:val="24"/>
        </w:rPr>
        <w:t>Privación por rezago escolar</w:t>
      </w:r>
      <w:r w:rsidRPr="00161AE0">
        <w:rPr>
          <w:rFonts w:ascii="Calibri" w:hAnsi="Calibri" w:cs="Calibri"/>
          <w:sz w:val="24"/>
          <w:szCs w:val="24"/>
        </w:rPr>
        <w:t xml:space="preserve">: una persona se considera privada, si pertenece a un hogar que tiene, al menos, un niño entre 7 y 17 años con rezago escolar (número de años aprobados inferior a la norma nacional). </w:t>
      </w:r>
    </w:p>
    <w:p w14:paraId="06F0E055" w14:textId="77777777" w:rsidR="00891C51" w:rsidRDefault="00891C51" w:rsidP="00891C51">
      <w:pPr>
        <w:spacing w:after="0" w:line="240" w:lineRule="auto"/>
        <w:jc w:val="both"/>
        <w:rPr>
          <w:rFonts w:ascii="Calibri" w:hAnsi="Calibri" w:cs="Calibri"/>
          <w:sz w:val="24"/>
          <w:szCs w:val="24"/>
        </w:rPr>
      </w:pPr>
    </w:p>
    <w:p w14:paraId="61DAD107" w14:textId="77777777" w:rsidR="00891C51" w:rsidRDefault="00891C51" w:rsidP="00891C51">
      <w:pPr>
        <w:spacing w:after="0" w:line="240" w:lineRule="auto"/>
        <w:jc w:val="both"/>
        <w:rPr>
          <w:rFonts w:ascii="Calibri" w:hAnsi="Calibri" w:cs="Calibri"/>
          <w:sz w:val="24"/>
          <w:szCs w:val="24"/>
        </w:rPr>
      </w:pPr>
      <w:r w:rsidRPr="00161AE0">
        <w:rPr>
          <w:rFonts w:ascii="Calibri" w:hAnsi="Calibri" w:cs="Calibri"/>
          <w:b/>
          <w:bCs/>
          <w:sz w:val="24"/>
          <w:szCs w:val="24"/>
        </w:rPr>
        <w:t>Privación por acceso a servicios para el cuidado de la primera infancia</w:t>
      </w:r>
      <w:r w:rsidRPr="00161AE0">
        <w:rPr>
          <w:rFonts w:ascii="Calibri" w:hAnsi="Calibri" w:cs="Calibri"/>
          <w:sz w:val="24"/>
          <w:szCs w:val="24"/>
        </w:rPr>
        <w:t xml:space="preserve">: una persona se considera privada, si pertenece a un hogar que tiene, al menos, un niño de 0 a 5 años sin acceso a todos los servicios de cuidado integral (salud, nutrición y cuidado). </w:t>
      </w:r>
    </w:p>
    <w:p w14:paraId="2291E392" w14:textId="77777777" w:rsidR="00891C51" w:rsidRDefault="00891C51" w:rsidP="00891C51">
      <w:pPr>
        <w:spacing w:after="0" w:line="240" w:lineRule="auto"/>
        <w:jc w:val="both"/>
        <w:rPr>
          <w:rFonts w:ascii="Calibri" w:hAnsi="Calibri" w:cs="Calibri"/>
          <w:sz w:val="24"/>
          <w:szCs w:val="24"/>
        </w:rPr>
      </w:pPr>
    </w:p>
    <w:p w14:paraId="51D40C57" w14:textId="77777777" w:rsidR="00891C51" w:rsidRDefault="00891C51" w:rsidP="00891C51">
      <w:pPr>
        <w:spacing w:after="0" w:line="240" w:lineRule="auto"/>
        <w:jc w:val="both"/>
        <w:rPr>
          <w:rFonts w:ascii="Calibri" w:hAnsi="Calibri" w:cs="Calibri"/>
          <w:sz w:val="24"/>
          <w:szCs w:val="24"/>
        </w:rPr>
      </w:pPr>
      <w:r w:rsidRPr="00161AE0">
        <w:rPr>
          <w:rFonts w:ascii="Calibri" w:hAnsi="Calibri" w:cs="Calibri"/>
          <w:b/>
          <w:bCs/>
          <w:sz w:val="24"/>
          <w:szCs w:val="24"/>
        </w:rPr>
        <w:t>Privación por trabajo infantil</w:t>
      </w:r>
      <w:r w:rsidRPr="00161AE0">
        <w:rPr>
          <w:rFonts w:ascii="Calibri" w:hAnsi="Calibri" w:cs="Calibri"/>
          <w:sz w:val="24"/>
          <w:szCs w:val="24"/>
        </w:rPr>
        <w:t xml:space="preserve">: una persona se considera privada, si pertenece a un hogar que tiene, al menos, un niño entre 12 y 17 años trabajando. </w:t>
      </w:r>
    </w:p>
    <w:p w14:paraId="4EEA3734" w14:textId="77777777" w:rsidR="00891C51" w:rsidRDefault="00891C51" w:rsidP="00891C51">
      <w:pPr>
        <w:spacing w:after="0" w:line="240" w:lineRule="auto"/>
        <w:jc w:val="both"/>
        <w:rPr>
          <w:rFonts w:ascii="Calibri" w:hAnsi="Calibri" w:cs="Calibri"/>
          <w:sz w:val="24"/>
          <w:szCs w:val="24"/>
        </w:rPr>
      </w:pPr>
    </w:p>
    <w:p w14:paraId="0A549851" w14:textId="77777777" w:rsidR="00891C51" w:rsidRDefault="00891C51" w:rsidP="00891C51">
      <w:pPr>
        <w:spacing w:after="0" w:line="240" w:lineRule="auto"/>
        <w:jc w:val="both"/>
        <w:rPr>
          <w:rFonts w:ascii="Calibri" w:hAnsi="Calibri" w:cs="Calibri"/>
          <w:sz w:val="24"/>
          <w:szCs w:val="24"/>
        </w:rPr>
      </w:pPr>
      <w:r w:rsidRPr="00161AE0">
        <w:rPr>
          <w:rFonts w:ascii="Calibri" w:hAnsi="Calibri" w:cs="Calibri"/>
          <w:b/>
          <w:bCs/>
          <w:sz w:val="24"/>
          <w:szCs w:val="24"/>
        </w:rPr>
        <w:t>Privación por desempleo de larga duración</w:t>
      </w:r>
      <w:r w:rsidRPr="00161AE0">
        <w:rPr>
          <w:rFonts w:ascii="Calibri" w:hAnsi="Calibri" w:cs="Calibri"/>
          <w:sz w:val="24"/>
          <w:szCs w:val="24"/>
        </w:rPr>
        <w:t xml:space="preserve">: una persona se considera privada, si pertenece a un hogar que tiene, al menos, una persona de la Población Económicamente Activa (PEA) desempleada por más de 12 meses. </w:t>
      </w:r>
    </w:p>
    <w:p w14:paraId="6A640768" w14:textId="77777777" w:rsidR="00891C51" w:rsidRDefault="00891C51" w:rsidP="00891C51">
      <w:pPr>
        <w:spacing w:after="0" w:line="240" w:lineRule="auto"/>
        <w:jc w:val="both"/>
        <w:rPr>
          <w:rFonts w:ascii="Calibri" w:hAnsi="Calibri" w:cs="Calibri"/>
          <w:sz w:val="24"/>
          <w:szCs w:val="24"/>
        </w:rPr>
      </w:pPr>
    </w:p>
    <w:p w14:paraId="1A7D1286" w14:textId="77777777" w:rsidR="00891C51" w:rsidRDefault="00891C51" w:rsidP="00891C51">
      <w:pPr>
        <w:spacing w:after="0" w:line="240" w:lineRule="auto"/>
        <w:jc w:val="both"/>
        <w:rPr>
          <w:rFonts w:ascii="Calibri" w:hAnsi="Calibri" w:cs="Calibri"/>
          <w:sz w:val="24"/>
          <w:szCs w:val="24"/>
        </w:rPr>
      </w:pPr>
      <w:r w:rsidRPr="00161AE0">
        <w:rPr>
          <w:rFonts w:ascii="Calibri" w:hAnsi="Calibri" w:cs="Calibri"/>
          <w:b/>
          <w:bCs/>
          <w:sz w:val="24"/>
          <w:szCs w:val="24"/>
        </w:rPr>
        <w:t>Privación por empleo formal</w:t>
      </w:r>
      <w:r w:rsidRPr="00161AE0">
        <w:rPr>
          <w:rFonts w:ascii="Calibri" w:hAnsi="Calibri" w:cs="Calibri"/>
          <w:sz w:val="24"/>
          <w:szCs w:val="24"/>
        </w:rPr>
        <w:t>: una persona se considera privada, si pertenece a un hogar que tiene, al menos, un ocupado sin afiliación a pensiones.</w:t>
      </w:r>
    </w:p>
    <w:p w14:paraId="4B3C6E2E" w14:textId="77777777" w:rsidR="00891C51" w:rsidRDefault="00891C51" w:rsidP="00891C51">
      <w:pPr>
        <w:spacing w:after="0" w:line="240" w:lineRule="auto"/>
        <w:jc w:val="both"/>
        <w:rPr>
          <w:rFonts w:ascii="Calibri" w:hAnsi="Calibri" w:cs="Calibri"/>
          <w:sz w:val="24"/>
          <w:szCs w:val="24"/>
        </w:rPr>
      </w:pPr>
    </w:p>
    <w:p w14:paraId="685BA9D5" w14:textId="77777777" w:rsidR="00891C51" w:rsidRDefault="00891C51" w:rsidP="00891C51">
      <w:pPr>
        <w:spacing w:after="0" w:line="240" w:lineRule="auto"/>
        <w:jc w:val="both"/>
        <w:rPr>
          <w:rFonts w:ascii="Calibri" w:hAnsi="Calibri" w:cs="Calibri"/>
          <w:sz w:val="24"/>
          <w:szCs w:val="24"/>
        </w:rPr>
      </w:pPr>
      <w:r w:rsidRPr="004576D0">
        <w:rPr>
          <w:rFonts w:ascii="Calibri" w:hAnsi="Calibri" w:cs="Calibri"/>
          <w:b/>
          <w:bCs/>
          <w:sz w:val="24"/>
          <w:szCs w:val="24"/>
        </w:rPr>
        <w:t>Privación por falta de aseguramiento en salud:</w:t>
      </w:r>
      <w:r w:rsidRPr="004576D0">
        <w:rPr>
          <w:rFonts w:ascii="Calibri" w:hAnsi="Calibri" w:cs="Calibri"/>
          <w:sz w:val="24"/>
          <w:szCs w:val="24"/>
        </w:rPr>
        <w:t xml:space="preserve"> una persona se considera privada, si pertenece a un hogar que tiene, al menos, una persona mayor de 5 años que no se encuentra asegurada en salud. </w:t>
      </w:r>
    </w:p>
    <w:p w14:paraId="1F8F4964" w14:textId="77777777" w:rsidR="00891C51" w:rsidRDefault="00891C51" w:rsidP="00891C51">
      <w:pPr>
        <w:spacing w:after="0" w:line="240" w:lineRule="auto"/>
        <w:jc w:val="both"/>
        <w:rPr>
          <w:rFonts w:ascii="Calibri" w:hAnsi="Calibri" w:cs="Calibri"/>
          <w:sz w:val="24"/>
          <w:szCs w:val="24"/>
        </w:rPr>
      </w:pPr>
    </w:p>
    <w:p w14:paraId="56FF4237" w14:textId="77777777" w:rsidR="00891C51" w:rsidRDefault="00891C51" w:rsidP="00891C51">
      <w:pPr>
        <w:spacing w:after="0" w:line="240" w:lineRule="auto"/>
        <w:jc w:val="both"/>
        <w:rPr>
          <w:rFonts w:ascii="Calibri" w:hAnsi="Calibri" w:cs="Calibri"/>
          <w:sz w:val="24"/>
          <w:szCs w:val="24"/>
        </w:rPr>
      </w:pPr>
      <w:r w:rsidRPr="004576D0">
        <w:rPr>
          <w:rFonts w:ascii="Calibri" w:hAnsi="Calibri" w:cs="Calibri"/>
          <w:b/>
          <w:bCs/>
          <w:sz w:val="24"/>
          <w:szCs w:val="24"/>
        </w:rPr>
        <w:t>Privación por barreras de acceso a salud dada una necesidad</w:t>
      </w:r>
      <w:r w:rsidRPr="004576D0">
        <w:rPr>
          <w:rFonts w:ascii="Calibri" w:hAnsi="Calibri" w:cs="Calibri"/>
          <w:sz w:val="24"/>
          <w:szCs w:val="24"/>
        </w:rPr>
        <w:t xml:space="preserve">: una persona se considera privada, si pertenece a un hogar que tiene, al menos, una persona que en los últimos 30 días tuvo una enfermedad, accidente, problema odontológico o algún otro problema de salud, que no haya implicado hospitalización y que para tratar este problema no acudió a un médico general, especialista, odontólogo, terapista o institución de salud. </w:t>
      </w:r>
    </w:p>
    <w:p w14:paraId="199C1D5C" w14:textId="77777777" w:rsidR="00891C51" w:rsidRDefault="00891C51" w:rsidP="00891C51">
      <w:pPr>
        <w:spacing w:after="0" w:line="240" w:lineRule="auto"/>
        <w:jc w:val="both"/>
        <w:rPr>
          <w:rFonts w:ascii="Calibri" w:hAnsi="Calibri" w:cs="Calibri"/>
          <w:sz w:val="24"/>
          <w:szCs w:val="24"/>
        </w:rPr>
      </w:pPr>
    </w:p>
    <w:p w14:paraId="151F230C" w14:textId="77777777" w:rsidR="00891C51" w:rsidRDefault="00891C51" w:rsidP="00891C51">
      <w:pPr>
        <w:spacing w:after="0" w:line="240" w:lineRule="auto"/>
        <w:jc w:val="both"/>
        <w:rPr>
          <w:rFonts w:ascii="Calibri" w:hAnsi="Calibri" w:cs="Calibri"/>
          <w:sz w:val="24"/>
          <w:szCs w:val="24"/>
        </w:rPr>
      </w:pPr>
      <w:r w:rsidRPr="004576D0">
        <w:rPr>
          <w:rFonts w:ascii="Calibri" w:hAnsi="Calibri" w:cs="Calibri"/>
          <w:b/>
          <w:bCs/>
          <w:sz w:val="24"/>
          <w:szCs w:val="24"/>
        </w:rPr>
        <w:t>Privación por acceso a fuente de agua mejorada:</w:t>
      </w:r>
      <w:r w:rsidRPr="004576D0">
        <w:rPr>
          <w:rFonts w:ascii="Calibri" w:hAnsi="Calibri" w:cs="Calibri"/>
          <w:sz w:val="24"/>
          <w:szCs w:val="24"/>
        </w:rPr>
        <w:t xml:space="preserve"> una persona se considera privada, si pertenece a un hogar que no cuenta con servicio de acueducto. En el caso de los hogares rurales, una persona se considera privada si el agua la obtienen de pozo sin bomba, agua lluvia, río, manantial, carrotanque, aguatero u otra fuente. </w:t>
      </w:r>
    </w:p>
    <w:p w14:paraId="669047EB" w14:textId="77777777" w:rsidR="00891C51" w:rsidRDefault="00891C51" w:rsidP="00891C51">
      <w:pPr>
        <w:spacing w:after="0" w:line="240" w:lineRule="auto"/>
        <w:jc w:val="both"/>
        <w:rPr>
          <w:rFonts w:ascii="Calibri" w:hAnsi="Calibri" w:cs="Calibri"/>
          <w:sz w:val="24"/>
          <w:szCs w:val="24"/>
        </w:rPr>
      </w:pPr>
    </w:p>
    <w:p w14:paraId="4823E3ED" w14:textId="77777777" w:rsidR="00891C51" w:rsidRDefault="00891C51" w:rsidP="00891C51">
      <w:pPr>
        <w:spacing w:after="0" w:line="240" w:lineRule="auto"/>
        <w:jc w:val="both"/>
        <w:rPr>
          <w:rFonts w:ascii="Calibri" w:hAnsi="Calibri" w:cs="Calibri"/>
          <w:sz w:val="24"/>
          <w:szCs w:val="24"/>
        </w:rPr>
      </w:pPr>
      <w:r w:rsidRPr="004576D0">
        <w:rPr>
          <w:rFonts w:ascii="Calibri" w:hAnsi="Calibri" w:cs="Calibri"/>
          <w:b/>
          <w:bCs/>
          <w:sz w:val="24"/>
          <w:szCs w:val="24"/>
        </w:rPr>
        <w:lastRenderedPageBreak/>
        <w:t>Privación por inadecuada eliminación de excretas</w:t>
      </w:r>
      <w:r w:rsidRPr="004576D0">
        <w:rPr>
          <w:rFonts w:ascii="Calibri" w:hAnsi="Calibri" w:cs="Calibri"/>
          <w:sz w:val="24"/>
          <w:szCs w:val="24"/>
        </w:rPr>
        <w:t xml:space="preserve">: una persona se considera privada, si pertenece a un hogar que no cuenta con servicio público de alcantarillado. En el caso de los hogares rurales, cuentan con inodoro sin conexión, bajamar o no tienen servicio sanitario. </w:t>
      </w:r>
    </w:p>
    <w:p w14:paraId="23EBE7F8" w14:textId="77777777" w:rsidR="00891C51" w:rsidRDefault="00891C51" w:rsidP="00891C51">
      <w:pPr>
        <w:spacing w:after="0" w:line="240" w:lineRule="auto"/>
        <w:jc w:val="both"/>
        <w:rPr>
          <w:rFonts w:ascii="Calibri" w:hAnsi="Calibri" w:cs="Calibri"/>
          <w:sz w:val="24"/>
          <w:szCs w:val="24"/>
        </w:rPr>
      </w:pPr>
    </w:p>
    <w:p w14:paraId="2C2EEC03" w14:textId="77777777" w:rsidR="00891C51" w:rsidRDefault="00891C51" w:rsidP="00891C51">
      <w:pPr>
        <w:spacing w:after="0" w:line="240" w:lineRule="auto"/>
        <w:jc w:val="both"/>
        <w:rPr>
          <w:rFonts w:ascii="Calibri" w:hAnsi="Calibri" w:cs="Calibri"/>
          <w:sz w:val="24"/>
          <w:szCs w:val="24"/>
        </w:rPr>
      </w:pPr>
      <w:r w:rsidRPr="004576D0">
        <w:rPr>
          <w:rFonts w:ascii="Calibri" w:hAnsi="Calibri" w:cs="Calibri"/>
          <w:b/>
          <w:bCs/>
          <w:sz w:val="24"/>
          <w:szCs w:val="24"/>
        </w:rPr>
        <w:t>Privación por material inadecuado de pisos</w:t>
      </w:r>
      <w:r w:rsidRPr="004576D0">
        <w:rPr>
          <w:rFonts w:ascii="Calibri" w:hAnsi="Calibri" w:cs="Calibri"/>
          <w:sz w:val="24"/>
          <w:szCs w:val="24"/>
        </w:rPr>
        <w:t xml:space="preserve">: una persona se considera privada, si pertenece a un hogar, cuya vivienda cuenta con pisos de tierra. </w:t>
      </w:r>
    </w:p>
    <w:p w14:paraId="1F20FD8B" w14:textId="77777777" w:rsidR="00891C51" w:rsidRDefault="00891C51" w:rsidP="00891C51">
      <w:pPr>
        <w:spacing w:after="0" w:line="240" w:lineRule="auto"/>
        <w:jc w:val="both"/>
        <w:rPr>
          <w:rFonts w:ascii="Calibri" w:hAnsi="Calibri" w:cs="Calibri"/>
          <w:sz w:val="24"/>
          <w:szCs w:val="24"/>
        </w:rPr>
      </w:pPr>
    </w:p>
    <w:p w14:paraId="4FAB77CA" w14:textId="77777777" w:rsidR="00891C51" w:rsidRDefault="00891C51" w:rsidP="00891C51">
      <w:pPr>
        <w:spacing w:after="0" w:line="240" w:lineRule="auto"/>
        <w:jc w:val="both"/>
        <w:rPr>
          <w:rFonts w:ascii="Calibri" w:hAnsi="Calibri" w:cs="Calibri"/>
          <w:sz w:val="24"/>
          <w:szCs w:val="24"/>
        </w:rPr>
      </w:pPr>
      <w:r w:rsidRPr="004576D0">
        <w:rPr>
          <w:rFonts w:ascii="Calibri" w:hAnsi="Calibri" w:cs="Calibri"/>
          <w:b/>
          <w:bCs/>
          <w:sz w:val="24"/>
          <w:szCs w:val="24"/>
        </w:rPr>
        <w:t>Privación por material inadecuado de paredes exteriores</w:t>
      </w:r>
      <w:r w:rsidRPr="004576D0">
        <w:rPr>
          <w:rFonts w:ascii="Calibri" w:hAnsi="Calibri" w:cs="Calibri"/>
          <w:sz w:val="24"/>
          <w:szCs w:val="24"/>
        </w:rPr>
        <w:t xml:space="preserve">: una persona se considera privada, si pertenece a un hogar cuya vivienda cuenta con paredes de madera burda, tabla, tablón, guadua u otro vegetal, zinc, tela, cartón, desechos o no tiene paredes. Un hogar rural se considera en privación, si su vivienda cuenta con paredes de guadua u otro vegetal, zinc, tela, cartón, deshechos o no tiene paredes. </w:t>
      </w:r>
    </w:p>
    <w:p w14:paraId="001F665D" w14:textId="77777777" w:rsidR="00891C51" w:rsidRDefault="00891C51" w:rsidP="00891C51">
      <w:pPr>
        <w:spacing w:after="0" w:line="240" w:lineRule="auto"/>
        <w:jc w:val="both"/>
        <w:rPr>
          <w:rFonts w:ascii="Calibri" w:hAnsi="Calibri" w:cs="Calibri"/>
          <w:sz w:val="24"/>
          <w:szCs w:val="24"/>
        </w:rPr>
      </w:pPr>
    </w:p>
    <w:p w14:paraId="4FA6B96D" w14:textId="77777777" w:rsidR="00891C51" w:rsidRDefault="00891C51" w:rsidP="00891C51">
      <w:pPr>
        <w:spacing w:after="0" w:line="240" w:lineRule="auto"/>
        <w:jc w:val="both"/>
        <w:rPr>
          <w:rFonts w:ascii="Calibri" w:hAnsi="Calibri" w:cs="Calibri"/>
          <w:sz w:val="24"/>
          <w:szCs w:val="24"/>
        </w:rPr>
      </w:pPr>
      <w:r w:rsidRPr="004576D0">
        <w:rPr>
          <w:rFonts w:ascii="Calibri" w:hAnsi="Calibri" w:cs="Calibri"/>
          <w:b/>
          <w:bCs/>
          <w:sz w:val="24"/>
          <w:szCs w:val="24"/>
        </w:rPr>
        <w:t>Privación por hacinamiento crítico</w:t>
      </w:r>
      <w:r w:rsidRPr="004576D0">
        <w:rPr>
          <w:rFonts w:ascii="Calibri" w:hAnsi="Calibri" w:cs="Calibri"/>
          <w:sz w:val="24"/>
          <w:szCs w:val="24"/>
        </w:rPr>
        <w:t>: una persona se considera privada, si pertenece a un hogar donde hay tres o más personas por cuarto. Un hogar rural se considera en privación, si hay más de tres personas por cuarto.</w:t>
      </w:r>
    </w:p>
    <w:p w14:paraId="4D75763B" w14:textId="77777777" w:rsidR="00BC6CA2" w:rsidRDefault="00BC6CA2" w:rsidP="00891C51">
      <w:pPr>
        <w:spacing w:after="0"/>
        <w:jc w:val="both"/>
        <w:rPr>
          <w:rFonts w:ascii="Calibri" w:hAnsi="Calibri" w:cs="Calibri"/>
          <w:bCs/>
        </w:rPr>
      </w:pPr>
    </w:p>
    <w:p w14:paraId="74DE42F3" w14:textId="22B019EC" w:rsidR="00891C51" w:rsidRDefault="00891C51">
      <w:pPr>
        <w:rPr>
          <w:rFonts w:ascii="Calibri" w:hAnsi="Calibri" w:cs="Calibri"/>
          <w:bCs/>
        </w:rPr>
      </w:pPr>
      <w:r>
        <w:rPr>
          <w:rFonts w:ascii="Calibri" w:hAnsi="Calibri" w:cs="Calibri"/>
          <w:bCs/>
        </w:rPr>
        <w:br w:type="page"/>
      </w:r>
    </w:p>
    <w:p w14:paraId="4E394676" w14:textId="2F97CFB3" w:rsidR="00D9413C" w:rsidRPr="003B3D1F" w:rsidRDefault="00922BBA" w:rsidP="001D31F7">
      <w:pPr>
        <w:pStyle w:val="Prrafodelista"/>
        <w:numPr>
          <w:ilvl w:val="0"/>
          <w:numId w:val="5"/>
        </w:numPr>
        <w:spacing w:after="0"/>
        <w:jc w:val="both"/>
        <w:rPr>
          <w:rFonts w:ascii="Calibri" w:hAnsi="Calibri" w:cs="Calibri"/>
          <w:bCs/>
        </w:rPr>
      </w:pPr>
      <w:r>
        <w:rPr>
          <w:rFonts w:ascii="Calibri" w:hAnsi="Calibri" w:cs="Calibri"/>
          <w:bCs/>
        </w:rPr>
        <w:lastRenderedPageBreak/>
        <w:t>POBREZA MONETARIA</w:t>
      </w:r>
    </w:p>
    <w:p w14:paraId="6B09CFF1" w14:textId="77777777" w:rsidR="00D9413C" w:rsidRDefault="00D9413C" w:rsidP="001D31F7">
      <w:pPr>
        <w:spacing w:after="0" w:line="240" w:lineRule="auto"/>
        <w:jc w:val="both"/>
        <w:rPr>
          <w:rFonts w:ascii="Calibri" w:hAnsi="Calibri" w:cs="Calibri"/>
          <w:sz w:val="24"/>
          <w:szCs w:val="24"/>
        </w:rPr>
      </w:pPr>
    </w:p>
    <w:p w14:paraId="7D8B5429" w14:textId="22962976" w:rsidR="00981253" w:rsidRDefault="00981253" w:rsidP="00D319D6">
      <w:pPr>
        <w:spacing w:after="0" w:line="240" w:lineRule="auto"/>
        <w:jc w:val="both"/>
        <w:rPr>
          <w:rFonts w:ascii="Calibri" w:hAnsi="Calibri" w:cs="Calibri"/>
          <w:sz w:val="24"/>
          <w:szCs w:val="24"/>
        </w:rPr>
      </w:pPr>
      <w:r w:rsidRPr="00981253">
        <w:rPr>
          <w:rFonts w:ascii="Calibri" w:hAnsi="Calibri" w:cs="Calibri"/>
          <w:sz w:val="24"/>
          <w:szCs w:val="24"/>
        </w:rPr>
        <w:t>El análisis de la pobreza monetaria permite comprender las condiciones de ingreso de los hogares y su capacidad para cubrir las necesidades básicas. A través de sus distintos indicadores</w:t>
      </w:r>
      <w:r w:rsidR="00E1749D">
        <w:rPr>
          <w:rFonts w:ascii="Calibri" w:hAnsi="Calibri" w:cs="Calibri"/>
          <w:sz w:val="24"/>
          <w:szCs w:val="24"/>
        </w:rPr>
        <w:t xml:space="preserve"> (</w:t>
      </w:r>
      <w:r w:rsidRPr="00981253">
        <w:rPr>
          <w:rFonts w:ascii="Calibri" w:hAnsi="Calibri" w:cs="Calibri"/>
          <w:sz w:val="24"/>
          <w:szCs w:val="24"/>
        </w:rPr>
        <w:t>línea, incidencia, brecha y distribución por sexo</w:t>
      </w:r>
      <w:r w:rsidR="00E1749D">
        <w:rPr>
          <w:rFonts w:ascii="Calibri" w:hAnsi="Calibri" w:cs="Calibri"/>
          <w:sz w:val="24"/>
          <w:szCs w:val="24"/>
        </w:rPr>
        <w:t xml:space="preserve">) </w:t>
      </w:r>
      <w:r w:rsidRPr="00981253">
        <w:rPr>
          <w:rFonts w:ascii="Calibri" w:hAnsi="Calibri" w:cs="Calibri"/>
          <w:sz w:val="24"/>
          <w:szCs w:val="24"/>
        </w:rPr>
        <w:t>se observa la evolución del bienestar económico de la población caucana frente al contexto nacional durante el periodo 2020</w:t>
      </w:r>
      <w:r w:rsidR="00E1749D">
        <w:rPr>
          <w:rFonts w:ascii="Calibri" w:hAnsi="Calibri" w:cs="Calibri"/>
          <w:sz w:val="24"/>
          <w:szCs w:val="24"/>
        </w:rPr>
        <w:t xml:space="preserve"> a </w:t>
      </w:r>
      <w:r w:rsidRPr="00981253">
        <w:rPr>
          <w:rFonts w:ascii="Calibri" w:hAnsi="Calibri" w:cs="Calibri"/>
          <w:sz w:val="24"/>
          <w:szCs w:val="24"/>
        </w:rPr>
        <w:t>2024.</w:t>
      </w:r>
    </w:p>
    <w:p w14:paraId="51EF0A21" w14:textId="77777777" w:rsidR="00981253" w:rsidRDefault="00981253" w:rsidP="001D31F7">
      <w:pPr>
        <w:spacing w:after="0" w:line="240" w:lineRule="auto"/>
        <w:jc w:val="both"/>
        <w:rPr>
          <w:rFonts w:ascii="Calibri" w:hAnsi="Calibri" w:cs="Calibri"/>
          <w:sz w:val="24"/>
          <w:szCs w:val="24"/>
        </w:rPr>
      </w:pPr>
    </w:p>
    <w:p w14:paraId="7D718423" w14:textId="1A32E6AB" w:rsidR="0010106F" w:rsidRPr="0010106F" w:rsidRDefault="0010106F" w:rsidP="001D31F7">
      <w:pPr>
        <w:spacing w:after="0" w:line="240" w:lineRule="auto"/>
        <w:jc w:val="both"/>
        <w:rPr>
          <w:rFonts w:ascii="Calibri" w:hAnsi="Calibri" w:cs="Calibri"/>
          <w:b/>
          <w:bCs/>
          <w:sz w:val="24"/>
          <w:szCs w:val="24"/>
        </w:rPr>
      </w:pPr>
      <w:r w:rsidRPr="0010106F">
        <w:rPr>
          <w:rFonts w:ascii="Calibri" w:hAnsi="Calibri" w:cs="Calibri"/>
          <w:b/>
          <w:bCs/>
          <w:sz w:val="24"/>
          <w:szCs w:val="24"/>
        </w:rPr>
        <w:t xml:space="preserve">1.1 </w:t>
      </w:r>
      <w:r w:rsidR="00922BBA">
        <w:rPr>
          <w:rFonts w:ascii="Calibri" w:hAnsi="Calibri" w:cs="Calibri"/>
          <w:b/>
          <w:bCs/>
          <w:sz w:val="24"/>
          <w:szCs w:val="24"/>
        </w:rPr>
        <w:t>Línea de pobreza monetaria</w:t>
      </w:r>
    </w:p>
    <w:p w14:paraId="6C770BB0" w14:textId="77777777" w:rsidR="0010106F" w:rsidRDefault="0010106F" w:rsidP="00922BBA">
      <w:pPr>
        <w:spacing w:after="0" w:line="240" w:lineRule="auto"/>
        <w:jc w:val="both"/>
        <w:rPr>
          <w:rFonts w:ascii="Calibri" w:hAnsi="Calibri" w:cs="Calibri"/>
          <w:sz w:val="24"/>
          <w:szCs w:val="24"/>
        </w:rPr>
      </w:pPr>
    </w:p>
    <w:p w14:paraId="73F607BD" w14:textId="6FF8E884" w:rsidR="001724DA" w:rsidRDefault="001724DA" w:rsidP="001724DA">
      <w:pPr>
        <w:spacing w:after="0" w:line="240" w:lineRule="auto"/>
        <w:jc w:val="both"/>
        <w:rPr>
          <w:rFonts w:ascii="Calibri" w:hAnsi="Calibri" w:cs="Calibri"/>
          <w:i/>
          <w:iCs/>
          <w:sz w:val="24"/>
          <w:szCs w:val="24"/>
        </w:rPr>
      </w:pPr>
      <w:r w:rsidRPr="00037088">
        <w:rPr>
          <w:rFonts w:ascii="Calibri" w:hAnsi="Calibri" w:cs="Calibri"/>
          <w:b/>
          <w:bCs/>
          <w:sz w:val="24"/>
          <w:szCs w:val="24"/>
        </w:rPr>
        <w:t xml:space="preserve">Gráfico 1. </w:t>
      </w:r>
      <w:r w:rsidRPr="001724DA">
        <w:rPr>
          <w:rFonts w:ascii="Calibri" w:hAnsi="Calibri" w:cs="Calibri"/>
          <w:i/>
          <w:iCs/>
          <w:sz w:val="24"/>
          <w:szCs w:val="24"/>
        </w:rPr>
        <w:t>Línea de pobreza monetaria– Cauca vs. Nación, años 2020 a 202</w:t>
      </w:r>
      <w:r w:rsidR="0081248A">
        <w:rPr>
          <w:rFonts w:ascii="Calibri" w:hAnsi="Calibri" w:cs="Calibri"/>
          <w:i/>
          <w:iCs/>
          <w:sz w:val="24"/>
          <w:szCs w:val="24"/>
        </w:rPr>
        <w:t>4</w:t>
      </w:r>
    </w:p>
    <w:p w14:paraId="1E627610" w14:textId="7615307D" w:rsidR="0093045D" w:rsidRDefault="0093045D" w:rsidP="0093045D">
      <w:pPr>
        <w:spacing w:after="0" w:line="240" w:lineRule="auto"/>
        <w:jc w:val="center"/>
        <w:rPr>
          <w:rFonts w:ascii="Calibri" w:hAnsi="Calibri" w:cs="Calibri"/>
          <w:i/>
          <w:iCs/>
          <w:sz w:val="24"/>
          <w:szCs w:val="24"/>
        </w:rPr>
      </w:pPr>
      <w:r>
        <w:rPr>
          <w:rFonts w:ascii="Calibri" w:hAnsi="Calibri" w:cs="Calibri"/>
          <w:i/>
          <w:iCs/>
          <w:noProof/>
          <w:sz w:val="24"/>
          <w:szCs w:val="24"/>
        </w:rPr>
        <w:drawing>
          <wp:inline distT="0" distB="0" distL="0" distR="0" wp14:anchorId="14E7C761" wp14:editId="5D225CF6">
            <wp:extent cx="5074920" cy="1893306"/>
            <wp:effectExtent l="0" t="0" r="0" b="0"/>
            <wp:docPr id="9709895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4684"/>
                    <a:stretch>
                      <a:fillRect/>
                    </a:stretch>
                  </pic:blipFill>
                  <pic:spPr bwMode="auto">
                    <a:xfrm>
                      <a:off x="0" y="0"/>
                      <a:ext cx="5093159" cy="1900110"/>
                    </a:xfrm>
                    <a:prstGeom prst="rect">
                      <a:avLst/>
                    </a:prstGeom>
                    <a:noFill/>
                    <a:ln>
                      <a:noFill/>
                    </a:ln>
                    <a:extLst>
                      <a:ext uri="{53640926-AAD7-44D8-BBD7-CCE9431645EC}">
                        <a14:shadowObscured xmlns:a14="http://schemas.microsoft.com/office/drawing/2010/main"/>
                      </a:ext>
                    </a:extLst>
                  </pic:spPr>
                </pic:pic>
              </a:graphicData>
            </a:graphic>
          </wp:inline>
        </w:drawing>
      </w:r>
    </w:p>
    <w:p w14:paraId="03573D2D" w14:textId="3466490F" w:rsidR="001724DA" w:rsidRPr="00037088" w:rsidRDefault="001724DA" w:rsidP="001724DA">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w:t>
      </w:r>
      <w:r w:rsidR="009F5DEF">
        <w:rPr>
          <w:rFonts w:ascii="Calibri" w:hAnsi="Calibri" w:cs="Calibri"/>
          <w:sz w:val="24"/>
          <w:szCs w:val="24"/>
        </w:rPr>
        <w:t>P</w:t>
      </w:r>
      <w:r w:rsidR="00A92C09">
        <w:rPr>
          <w:rFonts w:ascii="Calibri" w:hAnsi="Calibri" w:cs="Calibri"/>
          <w:sz w:val="24"/>
          <w:szCs w:val="24"/>
        </w:rPr>
        <w:t xml:space="preserve">obreza monetaria, </w:t>
      </w:r>
      <w:r w:rsidRPr="00037088">
        <w:rPr>
          <w:rFonts w:ascii="Calibri" w:hAnsi="Calibri" w:cs="Calibri"/>
          <w:sz w:val="24"/>
          <w:szCs w:val="24"/>
        </w:rPr>
        <w:t>DANE</w:t>
      </w:r>
      <w:r>
        <w:rPr>
          <w:rFonts w:ascii="Calibri" w:hAnsi="Calibri" w:cs="Calibri"/>
          <w:sz w:val="24"/>
          <w:szCs w:val="24"/>
        </w:rPr>
        <w:t xml:space="preserve"> (202</w:t>
      </w:r>
      <w:r w:rsidR="00D25822">
        <w:rPr>
          <w:rFonts w:ascii="Calibri" w:hAnsi="Calibri" w:cs="Calibri"/>
          <w:sz w:val="24"/>
          <w:szCs w:val="24"/>
        </w:rPr>
        <w:t>5</w:t>
      </w:r>
      <w:r>
        <w:rPr>
          <w:rFonts w:ascii="Calibri" w:hAnsi="Calibri" w:cs="Calibri"/>
          <w:sz w:val="24"/>
          <w:szCs w:val="24"/>
        </w:rPr>
        <w:t>)</w:t>
      </w:r>
      <w:r w:rsidR="00A92C09">
        <w:rPr>
          <w:rFonts w:ascii="Calibri" w:hAnsi="Calibri" w:cs="Calibri"/>
          <w:sz w:val="24"/>
          <w:szCs w:val="24"/>
        </w:rPr>
        <w:t>.</w:t>
      </w:r>
    </w:p>
    <w:p w14:paraId="44D28BC3" w14:textId="77777777" w:rsidR="001724DA" w:rsidRDefault="001724DA" w:rsidP="001724DA">
      <w:pPr>
        <w:spacing w:after="0" w:line="240" w:lineRule="auto"/>
        <w:jc w:val="both"/>
        <w:rPr>
          <w:rFonts w:ascii="Calibri" w:hAnsi="Calibri" w:cs="Calibri"/>
          <w:sz w:val="24"/>
          <w:szCs w:val="24"/>
        </w:rPr>
      </w:pPr>
    </w:p>
    <w:p w14:paraId="1C32E7A1" w14:textId="77777777" w:rsidR="00204D00" w:rsidRDefault="00204D00" w:rsidP="001D31F7">
      <w:pPr>
        <w:spacing w:after="0" w:line="240" w:lineRule="auto"/>
        <w:jc w:val="both"/>
        <w:rPr>
          <w:rFonts w:ascii="Calibri" w:hAnsi="Calibri" w:cs="Calibri"/>
          <w:sz w:val="24"/>
          <w:szCs w:val="24"/>
        </w:rPr>
      </w:pPr>
      <w:r w:rsidRPr="00204D00">
        <w:rPr>
          <w:rFonts w:ascii="Calibri" w:hAnsi="Calibri" w:cs="Calibri"/>
          <w:sz w:val="24"/>
          <w:szCs w:val="24"/>
        </w:rPr>
        <w:t xml:space="preserve">Entre 2020 y 2024, este umbral aumentó en el Cauca de $263.994 a $367.431, un incremento del 39,2%, mientras que en el ámbito nacional pasó de $331.688 a $460.198 (38,7%). </w:t>
      </w:r>
    </w:p>
    <w:p w14:paraId="00781AA1" w14:textId="77777777" w:rsidR="00204D00" w:rsidRDefault="00204D00" w:rsidP="001D31F7">
      <w:pPr>
        <w:spacing w:after="0" w:line="240" w:lineRule="auto"/>
        <w:jc w:val="both"/>
        <w:rPr>
          <w:rFonts w:ascii="Calibri" w:hAnsi="Calibri" w:cs="Calibri"/>
          <w:sz w:val="24"/>
          <w:szCs w:val="24"/>
        </w:rPr>
      </w:pPr>
    </w:p>
    <w:p w14:paraId="6C7F4198" w14:textId="67ECBF69" w:rsidR="00107667" w:rsidRDefault="00204D00" w:rsidP="001D31F7">
      <w:pPr>
        <w:spacing w:after="0" w:line="240" w:lineRule="auto"/>
        <w:jc w:val="both"/>
        <w:rPr>
          <w:rFonts w:ascii="Calibri" w:hAnsi="Calibri" w:cs="Calibri"/>
          <w:sz w:val="24"/>
          <w:szCs w:val="24"/>
        </w:rPr>
      </w:pPr>
      <w:r w:rsidRPr="00204D00">
        <w:rPr>
          <w:rFonts w:ascii="Calibri" w:hAnsi="Calibri" w:cs="Calibri"/>
          <w:sz w:val="24"/>
          <w:szCs w:val="24"/>
        </w:rPr>
        <w:t>En 2024, un hogar caucano de cuatro personas se consideró en pobreza monetaria si su ingreso total fue inferior a $1.469.724, frente a $1.840.792 a nivel nacional. Si bien el menor valor en el Cauca refleja un costo de vida más bajo, también evidencia ingresos estructuralmente inferiores y una menor capacidad adquisitiva frente al promedio nacional.</w:t>
      </w:r>
    </w:p>
    <w:p w14:paraId="6BF981A1" w14:textId="77777777" w:rsidR="00314014" w:rsidRDefault="00314014" w:rsidP="001D31F7">
      <w:pPr>
        <w:spacing w:after="0" w:line="240" w:lineRule="auto"/>
        <w:jc w:val="both"/>
        <w:rPr>
          <w:rFonts w:ascii="Calibri" w:hAnsi="Calibri" w:cs="Calibri"/>
          <w:sz w:val="24"/>
          <w:szCs w:val="24"/>
        </w:rPr>
      </w:pPr>
    </w:p>
    <w:p w14:paraId="21C42463" w14:textId="1BAC1CC0" w:rsidR="00633177" w:rsidRPr="0010106F" w:rsidRDefault="00633177" w:rsidP="00633177">
      <w:pPr>
        <w:spacing w:after="0" w:line="240" w:lineRule="auto"/>
        <w:jc w:val="both"/>
        <w:rPr>
          <w:rFonts w:ascii="Calibri" w:hAnsi="Calibri" w:cs="Calibri"/>
          <w:b/>
          <w:bCs/>
          <w:sz w:val="24"/>
          <w:szCs w:val="24"/>
        </w:rPr>
      </w:pPr>
      <w:r w:rsidRPr="0010106F">
        <w:rPr>
          <w:rFonts w:ascii="Calibri" w:hAnsi="Calibri" w:cs="Calibri"/>
          <w:b/>
          <w:bCs/>
          <w:sz w:val="24"/>
          <w:szCs w:val="24"/>
        </w:rPr>
        <w:t>1.</w:t>
      </w:r>
      <w:r>
        <w:rPr>
          <w:rFonts w:ascii="Calibri" w:hAnsi="Calibri" w:cs="Calibri"/>
          <w:b/>
          <w:bCs/>
          <w:sz w:val="24"/>
          <w:szCs w:val="24"/>
        </w:rPr>
        <w:t>2</w:t>
      </w:r>
      <w:r w:rsidRPr="0010106F">
        <w:rPr>
          <w:rFonts w:ascii="Calibri" w:hAnsi="Calibri" w:cs="Calibri"/>
          <w:b/>
          <w:bCs/>
          <w:sz w:val="24"/>
          <w:szCs w:val="24"/>
        </w:rPr>
        <w:t xml:space="preserve"> </w:t>
      </w:r>
      <w:r>
        <w:rPr>
          <w:rFonts w:ascii="Calibri" w:hAnsi="Calibri" w:cs="Calibri"/>
          <w:b/>
          <w:bCs/>
          <w:sz w:val="24"/>
          <w:szCs w:val="24"/>
        </w:rPr>
        <w:t>Incidencia de la pobreza monetaria</w:t>
      </w:r>
    </w:p>
    <w:p w14:paraId="5F5B41D9" w14:textId="77777777" w:rsidR="000560F7" w:rsidRDefault="000560F7" w:rsidP="001D31F7">
      <w:pPr>
        <w:spacing w:after="0" w:line="240" w:lineRule="auto"/>
        <w:jc w:val="both"/>
        <w:rPr>
          <w:rFonts w:ascii="Calibri" w:hAnsi="Calibri" w:cs="Calibri"/>
          <w:sz w:val="24"/>
          <w:szCs w:val="24"/>
        </w:rPr>
      </w:pPr>
    </w:p>
    <w:p w14:paraId="0194AFE1" w14:textId="68BCCB13" w:rsidR="006E7FB5" w:rsidRPr="00FB51FE" w:rsidRDefault="006E7FB5" w:rsidP="006E7FB5">
      <w:pPr>
        <w:spacing w:after="0" w:line="240" w:lineRule="auto"/>
        <w:jc w:val="both"/>
        <w:rPr>
          <w:rFonts w:ascii="Calibri" w:hAnsi="Calibri" w:cs="Calibri"/>
          <w:i/>
          <w:iCs/>
          <w:sz w:val="24"/>
          <w:szCs w:val="24"/>
        </w:rPr>
      </w:pPr>
      <w:r w:rsidRPr="00037088">
        <w:rPr>
          <w:rFonts w:ascii="Calibri" w:hAnsi="Calibri" w:cs="Calibri"/>
          <w:b/>
          <w:bCs/>
          <w:sz w:val="24"/>
          <w:szCs w:val="24"/>
        </w:rPr>
        <w:t xml:space="preserve">Gráfico </w:t>
      </w:r>
      <w:r>
        <w:rPr>
          <w:rFonts w:ascii="Calibri" w:hAnsi="Calibri" w:cs="Calibri"/>
          <w:b/>
          <w:bCs/>
          <w:sz w:val="24"/>
          <w:szCs w:val="24"/>
        </w:rPr>
        <w:t>2</w:t>
      </w:r>
      <w:r w:rsidRPr="00037088">
        <w:rPr>
          <w:rFonts w:ascii="Calibri" w:hAnsi="Calibri" w:cs="Calibri"/>
          <w:b/>
          <w:bCs/>
          <w:sz w:val="24"/>
          <w:szCs w:val="24"/>
        </w:rPr>
        <w:t xml:space="preserve">. </w:t>
      </w:r>
      <w:r w:rsidRPr="00FB51FE">
        <w:rPr>
          <w:rFonts w:ascii="Calibri" w:hAnsi="Calibri" w:cs="Calibri"/>
          <w:i/>
          <w:iCs/>
          <w:sz w:val="24"/>
          <w:szCs w:val="24"/>
        </w:rPr>
        <w:t>Incidencia de la pobreza monetaria – Cauca vs. Nación, años 2020 a 202</w:t>
      </w:r>
      <w:r w:rsidR="00B73AF2">
        <w:rPr>
          <w:rFonts w:ascii="Calibri" w:hAnsi="Calibri" w:cs="Calibri"/>
          <w:i/>
          <w:iCs/>
          <w:sz w:val="24"/>
          <w:szCs w:val="24"/>
        </w:rPr>
        <w:t>4</w:t>
      </w:r>
    </w:p>
    <w:p w14:paraId="402BF2E6" w14:textId="6E5B1B9D" w:rsidR="006E7FB5" w:rsidRDefault="00C35A66" w:rsidP="006E7FB5">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39550A9A" wp14:editId="345F5EDD">
            <wp:extent cx="4776505" cy="1950720"/>
            <wp:effectExtent l="0" t="0" r="5080" b="0"/>
            <wp:docPr id="20836422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14970" b="-1"/>
                    <a:stretch>
                      <a:fillRect/>
                    </a:stretch>
                  </pic:blipFill>
                  <pic:spPr bwMode="auto">
                    <a:xfrm>
                      <a:off x="0" y="0"/>
                      <a:ext cx="4807346" cy="1963316"/>
                    </a:xfrm>
                    <a:prstGeom prst="rect">
                      <a:avLst/>
                    </a:prstGeom>
                    <a:noFill/>
                    <a:ln>
                      <a:noFill/>
                    </a:ln>
                    <a:extLst>
                      <a:ext uri="{53640926-AAD7-44D8-BBD7-CCE9431645EC}">
                        <a14:shadowObscured xmlns:a14="http://schemas.microsoft.com/office/drawing/2010/main"/>
                      </a:ext>
                    </a:extLst>
                  </pic:spPr>
                </pic:pic>
              </a:graphicData>
            </a:graphic>
          </wp:inline>
        </w:drawing>
      </w:r>
    </w:p>
    <w:p w14:paraId="698C9794" w14:textId="5E7693EC" w:rsidR="006E7FB5" w:rsidRPr="00037088" w:rsidRDefault="006E7FB5" w:rsidP="006E7FB5">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w:t>
      </w:r>
      <w:r w:rsidR="009F5DEF">
        <w:rPr>
          <w:rFonts w:ascii="Calibri" w:hAnsi="Calibri" w:cs="Calibri"/>
          <w:sz w:val="24"/>
          <w:szCs w:val="24"/>
        </w:rPr>
        <w:t>P</w:t>
      </w:r>
      <w:r>
        <w:rPr>
          <w:rFonts w:ascii="Calibri" w:hAnsi="Calibri" w:cs="Calibri"/>
          <w:sz w:val="24"/>
          <w:szCs w:val="24"/>
        </w:rPr>
        <w:t xml:space="preserve">obreza monetaria, </w:t>
      </w:r>
      <w:r w:rsidRPr="00037088">
        <w:rPr>
          <w:rFonts w:ascii="Calibri" w:hAnsi="Calibri" w:cs="Calibri"/>
          <w:sz w:val="24"/>
          <w:szCs w:val="24"/>
        </w:rPr>
        <w:t>DANE</w:t>
      </w:r>
      <w:r>
        <w:rPr>
          <w:rFonts w:ascii="Calibri" w:hAnsi="Calibri" w:cs="Calibri"/>
          <w:sz w:val="24"/>
          <w:szCs w:val="24"/>
        </w:rPr>
        <w:t xml:space="preserve"> (202</w:t>
      </w:r>
      <w:r w:rsidR="000A2575">
        <w:rPr>
          <w:rFonts w:ascii="Calibri" w:hAnsi="Calibri" w:cs="Calibri"/>
          <w:sz w:val="24"/>
          <w:szCs w:val="24"/>
        </w:rPr>
        <w:t>5</w:t>
      </w:r>
      <w:r>
        <w:rPr>
          <w:rFonts w:ascii="Calibri" w:hAnsi="Calibri" w:cs="Calibri"/>
          <w:sz w:val="24"/>
          <w:szCs w:val="24"/>
        </w:rPr>
        <w:t>).</w:t>
      </w:r>
    </w:p>
    <w:p w14:paraId="658E5708" w14:textId="77777777" w:rsidR="006E7FB5" w:rsidRDefault="006E7FB5" w:rsidP="006E7FB5">
      <w:pPr>
        <w:spacing w:after="0" w:line="240" w:lineRule="auto"/>
        <w:jc w:val="both"/>
        <w:rPr>
          <w:rFonts w:ascii="Calibri" w:hAnsi="Calibri" w:cs="Calibri"/>
          <w:sz w:val="24"/>
          <w:szCs w:val="24"/>
        </w:rPr>
      </w:pPr>
    </w:p>
    <w:p w14:paraId="38EE1BD6" w14:textId="77777777" w:rsidR="00D319D6" w:rsidRPr="00D319D6" w:rsidRDefault="00D319D6" w:rsidP="00D319D6">
      <w:pPr>
        <w:spacing w:after="0" w:line="240" w:lineRule="auto"/>
        <w:jc w:val="both"/>
        <w:rPr>
          <w:rFonts w:ascii="Calibri" w:hAnsi="Calibri" w:cs="Calibri"/>
          <w:sz w:val="24"/>
          <w:szCs w:val="24"/>
        </w:rPr>
      </w:pPr>
      <w:r w:rsidRPr="00D319D6">
        <w:rPr>
          <w:rFonts w:ascii="Calibri" w:hAnsi="Calibri" w:cs="Calibri"/>
          <w:sz w:val="24"/>
          <w:szCs w:val="24"/>
        </w:rPr>
        <w:t>Durante el quinquenio, el Cauca ha mantenido niveles de pobreza significativamente superiores al promedio nacional. En 2024, el 43,1% de su población se encontraba en esta condición, frente al 31,8% del país. Aunque entre 2020 y 2022 se registró una reducción importante, en 2023 se observó un repunte, posiblemente asociado a factores coyunturales como la informalidad laboral o el aumento del costo de vida.</w:t>
      </w:r>
    </w:p>
    <w:p w14:paraId="21AEA813" w14:textId="77777777" w:rsidR="00D319D6" w:rsidRPr="00D319D6" w:rsidRDefault="00D319D6" w:rsidP="00D319D6">
      <w:pPr>
        <w:spacing w:after="0" w:line="240" w:lineRule="auto"/>
        <w:jc w:val="both"/>
        <w:rPr>
          <w:rFonts w:ascii="Calibri" w:hAnsi="Calibri" w:cs="Calibri"/>
          <w:sz w:val="24"/>
          <w:szCs w:val="24"/>
        </w:rPr>
      </w:pPr>
    </w:p>
    <w:p w14:paraId="1DF89AA8" w14:textId="46265489" w:rsidR="00006BC3" w:rsidRDefault="00D319D6" w:rsidP="00D319D6">
      <w:pPr>
        <w:spacing w:after="0" w:line="240" w:lineRule="auto"/>
        <w:jc w:val="both"/>
        <w:rPr>
          <w:rFonts w:ascii="Calibri" w:hAnsi="Calibri" w:cs="Calibri"/>
          <w:sz w:val="24"/>
          <w:szCs w:val="24"/>
        </w:rPr>
      </w:pPr>
      <w:r w:rsidRPr="00D319D6">
        <w:rPr>
          <w:rFonts w:ascii="Calibri" w:hAnsi="Calibri" w:cs="Calibri"/>
          <w:sz w:val="24"/>
          <w:szCs w:val="24"/>
        </w:rPr>
        <w:t xml:space="preserve">Esta situación evidencia que, si bien el país avanza en la reducción de la pobreza, los logros no se distribuyen de forma equitativa entre los territorios. </w:t>
      </w:r>
    </w:p>
    <w:p w14:paraId="7827F36F" w14:textId="77777777" w:rsidR="00D319D6" w:rsidRDefault="00D319D6" w:rsidP="001D31F7">
      <w:pPr>
        <w:spacing w:after="0" w:line="240" w:lineRule="auto"/>
        <w:jc w:val="both"/>
        <w:rPr>
          <w:rFonts w:ascii="Calibri" w:hAnsi="Calibri" w:cs="Calibri"/>
          <w:sz w:val="24"/>
          <w:szCs w:val="24"/>
        </w:rPr>
      </w:pPr>
    </w:p>
    <w:p w14:paraId="766734BD" w14:textId="355B7F66" w:rsidR="003A3E90" w:rsidRPr="00AB1949" w:rsidRDefault="001B5785" w:rsidP="001D31F7">
      <w:pPr>
        <w:spacing w:after="0" w:line="240" w:lineRule="auto"/>
        <w:jc w:val="both"/>
        <w:rPr>
          <w:rFonts w:ascii="Calibri" w:hAnsi="Calibri" w:cs="Calibri"/>
          <w:b/>
          <w:bCs/>
          <w:sz w:val="24"/>
          <w:szCs w:val="24"/>
        </w:rPr>
      </w:pPr>
      <w:r w:rsidRPr="00AB1949">
        <w:rPr>
          <w:rFonts w:ascii="Calibri" w:hAnsi="Calibri" w:cs="Calibri"/>
          <w:b/>
          <w:bCs/>
          <w:sz w:val="24"/>
          <w:szCs w:val="24"/>
        </w:rPr>
        <w:t xml:space="preserve">1.3 </w:t>
      </w:r>
      <w:r w:rsidR="003A3E90" w:rsidRPr="00AB1949">
        <w:rPr>
          <w:rFonts w:ascii="Calibri" w:hAnsi="Calibri" w:cs="Calibri"/>
          <w:b/>
          <w:bCs/>
          <w:sz w:val="24"/>
          <w:szCs w:val="24"/>
        </w:rPr>
        <w:t xml:space="preserve">Brecha de la pobreza monetaria </w:t>
      </w:r>
    </w:p>
    <w:p w14:paraId="53B0954B" w14:textId="77777777" w:rsidR="00AB1949" w:rsidRDefault="00AB1949" w:rsidP="005817D7">
      <w:pPr>
        <w:spacing w:after="0" w:line="240" w:lineRule="auto"/>
        <w:jc w:val="both"/>
        <w:rPr>
          <w:rFonts w:ascii="Calibri" w:hAnsi="Calibri" w:cs="Calibri"/>
          <w:sz w:val="24"/>
          <w:szCs w:val="24"/>
        </w:rPr>
      </w:pPr>
    </w:p>
    <w:p w14:paraId="67D184E5" w14:textId="6510E71F" w:rsidR="00A021A1" w:rsidRDefault="00A021A1" w:rsidP="00A021A1">
      <w:pPr>
        <w:spacing w:after="0" w:line="240" w:lineRule="auto"/>
        <w:jc w:val="both"/>
        <w:rPr>
          <w:rFonts w:ascii="Calibri" w:hAnsi="Calibri" w:cs="Calibri"/>
          <w:i/>
          <w:iCs/>
          <w:sz w:val="24"/>
          <w:szCs w:val="24"/>
        </w:rPr>
      </w:pPr>
      <w:r w:rsidRPr="00037088">
        <w:rPr>
          <w:rFonts w:ascii="Calibri" w:hAnsi="Calibri" w:cs="Calibri"/>
          <w:b/>
          <w:bCs/>
          <w:sz w:val="24"/>
          <w:szCs w:val="24"/>
        </w:rPr>
        <w:t xml:space="preserve">Gráfico </w:t>
      </w:r>
      <w:r>
        <w:rPr>
          <w:rFonts w:ascii="Calibri" w:hAnsi="Calibri" w:cs="Calibri"/>
          <w:b/>
          <w:bCs/>
          <w:sz w:val="24"/>
          <w:szCs w:val="24"/>
        </w:rPr>
        <w:t>3</w:t>
      </w:r>
      <w:r w:rsidRPr="00037088">
        <w:rPr>
          <w:rFonts w:ascii="Calibri" w:hAnsi="Calibri" w:cs="Calibri"/>
          <w:b/>
          <w:bCs/>
          <w:sz w:val="24"/>
          <w:szCs w:val="24"/>
        </w:rPr>
        <w:t xml:space="preserve">. </w:t>
      </w:r>
      <w:r w:rsidRPr="00801C5B">
        <w:rPr>
          <w:rFonts w:ascii="Calibri" w:hAnsi="Calibri" w:cs="Calibri"/>
          <w:i/>
          <w:iCs/>
          <w:sz w:val="24"/>
          <w:szCs w:val="24"/>
        </w:rPr>
        <w:t>Brecha de la pobreza monetaria – Cauca Vs. Nación, años 2020 a 202</w:t>
      </w:r>
      <w:r w:rsidR="00D346A2">
        <w:rPr>
          <w:rFonts w:ascii="Calibri" w:hAnsi="Calibri" w:cs="Calibri"/>
          <w:i/>
          <w:iCs/>
          <w:sz w:val="24"/>
          <w:szCs w:val="24"/>
        </w:rPr>
        <w:t>4</w:t>
      </w:r>
    </w:p>
    <w:p w14:paraId="67739B4E" w14:textId="19A12D55" w:rsidR="00542F33" w:rsidRPr="00801C5B" w:rsidRDefault="00542F33" w:rsidP="00542F33">
      <w:pPr>
        <w:spacing w:after="0" w:line="240" w:lineRule="auto"/>
        <w:jc w:val="center"/>
        <w:rPr>
          <w:rFonts w:ascii="Calibri" w:hAnsi="Calibri" w:cs="Calibri"/>
          <w:i/>
          <w:iCs/>
          <w:sz w:val="24"/>
          <w:szCs w:val="24"/>
        </w:rPr>
      </w:pPr>
      <w:r>
        <w:rPr>
          <w:rFonts w:ascii="Calibri" w:hAnsi="Calibri" w:cs="Calibri"/>
          <w:i/>
          <w:iCs/>
          <w:noProof/>
          <w:sz w:val="24"/>
          <w:szCs w:val="24"/>
        </w:rPr>
        <w:drawing>
          <wp:inline distT="0" distB="0" distL="0" distR="0" wp14:anchorId="530BBE39" wp14:editId="4DB3600A">
            <wp:extent cx="5128260" cy="1857520"/>
            <wp:effectExtent l="0" t="0" r="0" b="9525"/>
            <wp:docPr id="41005997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17074"/>
                    <a:stretch>
                      <a:fillRect/>
                    </a:stretch>
                  </pic:blipFill>
                  <pic:spPr bwMode="auto">
                    <a:xfrm>
                      <a:off x="0" y="0"/>
                      <a:ext cx="5139611" cy="1861631"/>
                    </a:xfrm>
                    <a:prstGeom prst="rect">
                      <a:avLst/>
                    </a:prstGeom>
                    <a:noFill/>
                    <a:ln>
                      <a:noFill/>
                    </a:ln>
                    <a:extLst>
                      <a:ext uri="{53640926-AAD7-44D8-BBD7-CCE9431645EC}">
                        <a14:shadowObscured xmlns:a14="http://schemas.microsoft.com/office/drawing/2010/main"/>
                      </a:ext>
                    </a:extLst>
                  </pic:spPr>
                </pic:pic>
              </a:graphicData>
            </a:graphic>
          </wp:inline>
        </w:drawing>
      </w:r>
    </w:p>
    <w:p w14:paraId="2EBD0B93" w14:textId="755F5370" w:rsidR="00A021A1" w:rsidRPr="00037088" w:rsidRDefault="00A021A1" w:rsidP="00A021A1">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w:t>
      </w:r>
      <w:r w:rsidR="009F5DEF">
        <w:rPr>
          <w:rFonts w:ascii="Calibri" w:hAnsi="Calibri" w:cs="Calibri"/>
          <w:sz w:val="24"/>
          <w:szCs w:val="24"/>
        </w:rPr>
        <w:t>P</w:t>
      </w:r>
      <w:r>
        <w:rPr>
          <w:rFonts w:ascii="Calibri" w:hAnsi="Calibri" w:cs="Calibri"/>
          <w:sz w:val="24"/>
          <w:szCs w:val="24"/>
        </w:rPr>
        <w:t xml:space="preserve">obreza monetaria, </w:t>
      </w:r>
      <w:r w:rsidRPr="00037088">
        <w:rPr>
          <w:rFonts w:ascii="Calibri" w:hAnsi="Calibri" w:cs="Calibri"/>
          <w:sz w:val="24"/>
          <w:szCs w:val="24"/>
        </w:rPr>
        <w:t>DANE</w:t>
      </w:r>
      <w:r>
        <w:rPr>
          <w:rFonts w:ascii="Calibri" w:hAnsi="Calibri" w:cs="Calibri"/>
          <w:sz w:val="24"/>
          <w:szCs w:val="24"/>
        </w:rPr>
        <w:t xml:space="preserve"> (202</w:t>
      </w:r>
      <w:r w:rsidR="00FF5825">
        <w:rPr>
          <w:rFonts w:ascii="Calibri" w:hAnsi="Calibri" w:cs="Calibri"/>
          <w:sz w:val="24"/>
          <w:szCs w:val="24"/>
        </w:rPr>
        <w:t>5</w:t>
      </w:r>
      <w:r>
        <w:rPr>
          <w:rFonts w:ascii="Calibri" w:hAnsi="Calibri" w:cs="Calibri"/>
          <w:sz w:val="24"/>
          <w:szCs w:val="24"/>
        </w:rPr>
        <w:t>).</w:t>
      </w:r>
    </w:p>
    <w:p w14:paraId="5611114C" w14:textId="77777777" w:rsidR="00A021A1" w:rsidRDefault="00A021A1" w:rsidP="009E4956">
      <w:pPr>
        <w:spacing w:after="0" w:line="240" w:lineRule="auto"/>
        <w:jc w:val="both"/>
        <w:rPr>
          <w:rFonts w:ascii="Calibri" w:hAnsi="Calibri" w:cs="Calibri"/>
          <w:sz w:val="24"/>
          <w:szCs w:val="24"/>
        </w:rPr>
      </w:pPr>
    </w:p>
    <w:p w14:paraId="1AA2512A" w14:textId="02BCE03F" w:rsidR="008346FA" w:rsidRDefault="008346FA" w:rsidP="004E37A0">
      <w:pPr>
        <w:spacing w:after="0" w:line="240" w:lineRule="auto"/>
        <w:jc w:val="both"/>
        <w:rPr>
          <w:rFonts w:ascii="Calibri" w:hAnsi="Calibri" w:cs="Calibri"/>
          <w:sz w:val="24"/>
          <w:szCs w:val="24"/>
        </w:rPr>
      </w:pPr>
      <w:r w:rsidRPr="008346FA">
        <w:rPr>
          <w:rFonts w:ascii="Calibri" w:hAnsi="Calibri" w:cs="Calibri"/>
          <w:sz w:val="24"/>
          <w:szCs w:val="24"/>
        </w:rPr>
        <w:t>Entre 2020 y 2024, el indicador disminuyó del 24,0% al 16,7%, reflejando avances en los ingresos de los hogares más pobres. Sin embargo, la brecha sigue por encima del promedio nacional (12,6% en 2024), evidenciando que aún persisten rezagos en el bienestar económico. Aunque se observan progresos en la reducción de desigualdades, se requieren estrategias más sólidas para fortalecer la inclusión productiva y cerrar brechas territoriales.</w:t>
      </w:r>
    </w:p>
    <w:p w14:paraId="53251AB4" w14:textId="77777777" w:rsidR="008346FA" w:rsidRDefault="008346FA" w:rsidP="004E37A0">
      <w:pPr>
        <w:spacing w:after="0" w:line="240" w:lineRule="auto"/>
        <w:jc w:val="both"/>
        <w:rPr>
          <w:rFonts w:ascii="Calibri" w:hAnsi="Calibri" w:cs="Calibri"/>
          <w:sz w:val="24"/>
          <w:szCs w:val="24"/>
        </w:rPr>
      </w:pPr>
    </w:p>
    <w:p w14:paraId="3B9E005D" w14:textId="466E42F2" w:rsidR="00AB1949" w:rsidRPr="00DF4125" w:rsidRDefault="00DF4125" w:rsidP="005817D7">
      <w:pPr>
        <w:spacing w:after="0" w:line="240" w:lineRule="auto"/>
        <w:jc w:val="both"/>
        <w:rPr>
          <w:rFonts w:ascii="Calibri" w:hAnsi="Calibri" w:cs="Calibri"/>
          <w:b/>
          <w:bCs/>
          <w:sz w:val="24"/>
          <w:szCs w:val="24"/>
        </w:rPr>
      </w:pPr>
      <w:r w:rsidRPr="00DF4125">
        <w:rPr>
          <w:rFonts w:ascii="Calibri" w:hAnsi="Calibri" w:cs="Calibri"/>
          <w:b/>
          <w:bCs/>
          <w:sz w:val="24"/>
          <w:szCs w:val="24"/>
        </w:rPr>
        <w:t>1.4 Incidencia de la pobreza monetaria según sexo</w:t>
      </w:r>
    </w:p>
    <w:p w14:paraId="4FAADDF1" w14:textId="77777777" w:rsidR="00782BB7" w:rsidRDefault="00782BB7" w:rsidP="00DF4125">
      <w:pPr>
        <w:spacing w:after="0" w:line="240" w:lineRule="auto"/>
        <w:jc w:val="both"/>
        <w:rPr>
          <w:rFonts w:ascii="Calibri" w:hAnsi="Calibri" w:cs="Calibri"/>
          <w:sz w:val="24"/>
          <w:szCs w:val="24"/>
        </w:rPr>
      </w:pPr>
    </w:p>
    <w:p w14:paraId="1713B7FE" w14:textId="527E3519" w:rsidR="00F66DE5" w:rsidRDefault="00F66DE5" w:rsidP="00F66DE5">
      <w:pPr>
        <w:spacing w:after="0" w:line="240" w:lineRule="auto"/>
        <w:jc w:val="both"/>
        <w:rPr>
          <w:rFonts w:ascii="Calibri" w:hAnsi="Calibri" w:cs="Calibri"/>
          <w:i/>
          <w:iCs/>
          <w:sz w:val="24"/>
          <w:szCs w:val="24"/>
        </w:rPr>
      </w:pPr>
      <w:r w:rsidRPr="00037088">
        <w:rPr>
          <w:rFonts w:ascii="Calibri" w:hAnsi="Calibri" w:cs="Calibri"/>
          <w:b/>
          <w:bCs/>
          <w:sz w:val="24"/>
          <w:szCs w:val="24"/>
        </w:rPr>
        <w:t xml:space="preserve">Gráfico </w:t>
      </w:r>
      <w:r>
        <w:rPr>
          <w:rFonts w:ascii="Calibri" w:hAnsi="Calibri" w:cs="Calibri"/>
          <w:b/>
          <w:bCs/>
          <w:sz w:val="24"/>
          <w:szCs w:val="24"/>
        </w:rPr>
        <w:t>4</w:t>
      </w:r>
      <w:r w:rsidRPr="00037088">
        <w:rPr>
          <w:rFonts w:ascii="Calibri" w:hAnsi="Calibri" w:cs="Calibri"/>
          <w:b/>
          <w:bCs/>
          <w:sz w:val="24"/>
          <w:szCs w:val="24"/>
        </w:rPr>
        <w:t xml:space="preserve">. </w:t>
      </w:r>
      <w:r w:rsidRPr="00420EBA">
        <w:rPr>
          <w:rFonts w:ascii="Calibri" w:hAnsi="Calibri" w:cs="Calibri"/>
          <w:i/>
          <w:iCs/>
          <w:sz w:val="24"/>
          <w:szCs w:val="24"/>
        </w:rPr>
        <w:t>Incidencia de la pobreza monetaria según sexo – Cauca, años 2020 a 202</w:t>
      </w:r>
      <w:r w:rsidR="00E1539B">
        <w:rPr>
          <w:rFonts w:ascii="Calibri" w:hAnsi="Calibri" w:cs="Calibri"/>
          <w:i/>
          <w:iCs/>
          <w:sz w:val="24"/>
          <w:szCs w:val="24"/>
        </w:rPr>
        <w:t>4</w:t>
      </w:r>
    </w:p>
    <w:p w14:paraId="390F4CDC" w14:textId="7CA57A8D" w:rsidR="006E425D" w:rsidRPr="00420EBA" w:rsidRDefault="006E425D" w:rsidP="006E425D">
      <w:pPr>
        <w:spacing w:after="0" w:line="240" w:lineRule="auto"/>
        <w:jc w:val="center"/>
        <w:rPr>
          <w:rFonts w:ascii="Calibri" w:hAnsi="Calibri" w:cs="Calibri"/>
          <w:i/>
          <w:iCs/>
          <w:sz w:val="24"/>
          <w:szCs w:val="24"/>
        </w:rPr>
      </w:pPr>
      <w:r>
        <w:rPr>
          <w:rFonts w:ascii="Calibri" w:hAnsi="Calibri" w:cs="Calibri"/>
          <w:i/>
          <w:iCs/>
          <w:noProof/>
          <w:sz w:val="24"/>
          <w:szCs w:val="24"/>
        </w:rPr>
        <w:drawing>
          <wp:inline distT="0" distB="0" distL="0" distR="0" wp14:anchorId="732A19C7" wp14:editId="17F1BC8E">
            <wp:extent cx="5102860" cy="1987550"/>
            <wp:effectExtent l="0" t="0" r="2540" b="0"/>
            <wp:docPr id="15263859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10927"/>
                    <a:stretch>
                      <a:fillRect/>
                    </a:stretch>
                  </pic:blipFill>
                  <pic:spPr bwMode="auto">
                    <a:xfrm>
                      <a:off x="0" y="0"/>
                      <a:ext cx="5102860" cy="1987550"/>
                    </a:xfrm>
                    <a:prstGeom prst="rect">
                      <a:avLst/>
                    </a:prstGeom>
                    <a:noFill/>
                    <a:ln>
                      <a:noFill/>
                    </a:ln>
                    <a:extLst>
                      <a:ext uri="{53640926-AAD7-44D8-BBD7-CCE9431645EC}">
                        <a14:shadowObscured xmlns:a14="http://schemas.microsoft.com/office/drawing/2010/main"/>
                      </a:ext>
                    </a:extLst>
                  </pic:spPr>
                </pic:pic>
              </a:graphicData>
            </a:graphic>
          </wp:inline>
        </w:drawing>
      </w:r>
    </w:p>
    <w:p w14:paraId="4064012F" w14:textId="124AA85D" w:rsidR="00420EBA" w:rsidRPr="00037088" w:rsidRDefault="00420EBA" w:rsidP="00420EBA">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w:t>
      </w:r>
      <w:r w:rsidR="009F5DEF">
        <w:rPr>
          <w:rFonts w:ascii="Calibri" w:hAnsi="Calibri" w:cs="Calibri"/>
          <w:sz w:val="24"/>
          <w:szCs w:val="24"/>
        </w:rPr>
        <w:t>P</w:t>
      </w:r>
      <w:r>
        <w:rPr>
          <w:rFonts w:ascii="Calibri" w:hAnsi="Calibri" w:cs="Calibri"/>
          <w:sz w:val="24"/>
          <w:szCs w:val="24"/>
        </w:rPr>
        <w:t xml:space="preserve">obreza monetaria, </w:t>
      </w:r>
      <w:r w:rsidRPr="00037088">
        <w:rPr>
          <w:rFonts w:ascii="Calibri" w:hAnsi="Calibri" w:cs="Calibri"/>
          <w:sz w:val="24"/>
          <w:szCs w:val="24"/>
        </w:rPr>
        <w:t>DANE</w:t>
      </w:r>
      <w:r>
        <w:rPr>
          <w:rFonts w:ascii="Calibri" w:hAnsi="Calibri" w:cs="Calibri"/>
          <w:sz w:val="24"/>
          <w:szCs w:val="24"/>
        </w:rPr>
        <w:t xml:space="preserve"> (202</w:t>
      </w:r>
      <w:r w:rsidR="006E425D">
        <w:rPr>
          <w:rFonts w:ascii="Calibri" w:hAnsi="Calibri" w:cs="Calibri"/>
          <w:sz w:val="24"/>
          <w:szCs w:val="24"/>
        </w:rPr>
        <w:t>5</w:t>
      </w:r>
      <w:r>
        <w:rPr>
          <w:rFonts w:ascii="Calibri" w:hAnsi="Calibri" w:cs="Calibri"/>
          <w:sz w:val="24"/>
          <w:szCs w:val="24"/>
        </w:rPr>
        <w:t>).</w:t>
      </w:r>
    </w:p>
    <w:p w14:paraId="48AD73F1" w14:textId="77777777" w:rsidR="000D7F5F" w:rsidRDefault="000D7F5F" w:rsidP="001D31F7">
      <w:pPr>
        <w:spacing w:after="0" w:line="240" w:lineRule="auto"/>
        <w:jc w:val="both"/>
        <w:rPr>
          <w:rFonts w:ascii="Calibri" w:hAnsi="Calibri" w:cs="Calibri"/>
          <w:sz w:val="24"/>
          <w:szCs w:val="24"/>
        </w:rPr>
      </w:pPr>
    </w:p>
    <w:p w14:paraId="6C305ED8" w14:textId="77777777" w:rsidR="00AD23DE" w:rsidRPr="00AD23DE" w:rsidRDefault="00AD23DE" w:rsidP="00AD23DE">
      <w:pPr>
        <w:spacing w:after="0" w:line="240" w:lineRule="auto"/>
        <w:jc w:val="both"/>
        <w:rPr>
          <w:rFonts w:ascii="Calibri" w:hAnsi="Calibri" w:cs="Calibri"/>
          <w:sz w:val="24"/>
          <w:szCs w:val="24"/>
        </w:rPr>
      </w:pPr>
      <w:r w:rsidRPr="00AD23DE">
        <w:rPr>
          <w:rFonts w:ascii="Calibri" w:hAnsi="Calibri" w:cs="Calibri"/>
          <w:sz w:val="24"/>
          <w:szCs w:val="24"/>
        </w:rPr>
        <w:t>Aunque la pobreza monetaria disminuyó tanto en hombres como en mujeres, persiste una brecha de género desfavorable para ellas. En el Cauca, la proporción de mujeres en situación de pobreza pasó del 55,9 % al 45,2 %, mientras que en los hombres bajó del 55,3 % al 40,9 %. Esto refleja una mejora general en las condiciones de vida, pero también evidencia que las mujeres siguen enfrentando mayores vulnerabilidades económicas, con diferencias que, aunque menores, aún oscilan entre 2 y 4 puntos porcentuales.</w:t>
      </w:r>
    </w:p>
    <w:p w14:paraId="16B3825A" w14:textId="77777777" w:rsidR="00AD23DE" w:rsidRPr="00AD23DE" w:rsidRDefault="00AD23DE" w:rsidP="00AD23DE">
      <w:pPr>
        <w:spacing w:after="0" w:line="240" w:lineRule="auto"/>
        <w:jc w:val="both"/>
        <w:rPr>
          <w:rFonts w:ascii="Calibri" w:hAnsi="Calibri" w:cs="Calibri"/>
          <w:sz w:val="24"/>
          <w:szCs w:val="24"/>
        </w:rPr>
      </w:pPr>
    </w:p>
    <w:p w14:paraId="7F9C7029" w14:textId="77777777" w:rsidR="00AD23DE" w:rsidRPr="00AD23DE" w:rsidRDefault="00AD23DE" w:rsidP="00AD23DE">
      <w:pPr>
        <w:spacing w:after="0" w:line="240" w:lineRule="auto"/>
        <w:jc w:val="both"/>
        <w:rPr>
          <w:rFonts w:ascii="Calibri" w:hAnsi="Calibri" w:cs="Calibri"/>
          <w:sz w:val="24"/>
          <w:szCs w:val="24"/>
        </w:rPr>
      </w:pPr>
      <w:r w:rsidRPr="00AD23DE">
        <w:rPr>
          <w:rFonts w:ascii="Calibri" w:hAnsi="Calibri" w:cs="Calibri"/>
          <w:sz w:val="24"/>
          <w:szCs w:val="24"/>
        </w:rPr>
        <w:t>El repunte registrado en 2023 (45,2 % en hombres y 48,8 % en mujeres) podría estar relacionado con factores coyunturales que afectaron los ingresos de los hogares, como variaciones en el mercado laboral o en el costo de vida.</w:t>
      </w:r>
    </w:p>
    <w:p w14:paraId="2F87E150" w14:textId="77777777" w:rsidR="00AD23DE" w:rsidRPr="00AD23DE" w:rsidRDefault="00AD23DE" w:rsidP="00AD23DE">
      <w:pPr>
        <w:spacing w:after="0" w:line="240" w:lineRule="auto"/>
        <w:jc w:val="both"/>
        <w:rPr>
          <w:rFonts w:ascii="Calibri" w:hAnsi="Calibri" w:cs="Calibri"/>
          <w:sz w:val="24"/>
          <w:szCs w:val="24"/>
        </w:rPr>
      </w:pPr>
    </w:p>
    <w:p w14:paraId="4B3F1D5B" w14:textId="0ADB7CD4" w:rsidR="009F5DEF" w:rsidRDefault="00AD23DE" w:rsidP="00AD23DE">
      <w:pPr>
        <w:spacing w:after="0" w:line="240" w:lineRule="auto"/>
        <w:jc w:val="both"/>
        <w:rPr>
          <w:rFonts w:ascii="Calibri" w:hAnsi="Calibri" w:cs="Calibri"/>
          <w:sz w:val="24"/>
          <w:szCs w:val="24"/>
        </w:rPr>
      </w:pPr>
      <w:r w:rsidRPr="00AD23DE">
        <w:rPr>
          <w:rFonts w:ascii="Calibri" w:hAnsi="Calibri" w:cs="Calibri"/>
          <w:sz w:val="24"/>
          <w:szCs w:val="24"/>
        </w:rPr>
        <w:t>Si bien el Cauca muestra avances en la reducción de la pobreza monetaria, resulta necesario fortalecer las estrategias de equidad económica y laboral con enfoque de género, impulsando la participación productiva y el acceso de las mujeres a ingresos estables y sostenibles.</w:t>
      </w:r>
    </w:p>
    <w:p w14:paraId="280ED1EC" w14:textId="77777777" w:rsidR="00AD23DE" w:rsidRPr="00DF4125" w:rsidRDefault="00AD23DE" w:rsidP="00AD23DE">
      <w:pPr>
        <w:spacing w:after="0" w:line="240" w:lineRule="auto"/>
        <w:jc w:val="both"/>
        <w:rPr>
          <w:rFonts w:ascii="Calibri" w:hAnsi="Calibri" w:cs="Calibri"/>
          <w:sz w:val="24"/>
          <w:szCs w:val="24"/>
        </w:rPr>
      </w:pPr>
    </w:p>
    <w:p w14:paraId="4CEFB86D" w14:textId="04838CEE" w:rsidR="00E00EC9" w:rsidRPr="0049278C" w:rsidRDefault="0049278C" w:rsidP="001D31F7">
      <w:pPr>
        <w:spacing w:after="0" w:line="240" w:lineRule="auto"/>
        <w:jc w:val="both"/>
        <w:rPr>
          <w:rFonts w:ascii="Calibri" w:hAnsi="Calibri" w:cs="Calibri"/>
          <w:b/>
          <w:bCs/>
          <w:sz w:val="24"/>
          <w:szCs w:val="24"/>
        </w:rPr>
      </w:pPr>
      <w:r w:rsidRPr="0049278C">
        <w:rPr>
          <w:rFonts w:ascii="Calibri" w:hAnsi="Calibri" w:cs="Calibri"/>
          <w:b/>
          <w:bCs/>
          <w:sz w:val="24"/>
          <w:szCs w:val="24"/>
        </w:rPr>
        <w:t>1.5 Personas en situación de pobreza monetaria (miles)</w:t>
      </w:r>
    </w:p>
    <w:p w14:paraId="7692D068" w14:textId="77777777" w:rsidR="00E00EC9" w:rsidRDefault="00E00EC9" w:rsidP="003F1DCF">
      <w:pPr>
        <w:spacing w:after="0" w:line="240" w:lineRule="auto"/>
        <w:jc w:val="both"/>
        <w:rPr>
          <w:rFonts w:ascii="Calibri" w:hAnsi="Calibri" w:cs="Calibri"/>
          <w:sz w:val="24"/>
          <w:szCs w:val="24"/>
        </w:rPr>
      </w:pPr>
    </w:p>
    <w:p w14:paraId="54C06732" w14:textId="74A381BE" w:rsidR="008E7115" w:rsidRPr="00F53A88" w:rsidRDefault="008E7115" w:rsidP="008E7115">
      <w:pPr>
        <w:spacing w:after="0" w:line="240" w:lineRule="auto"/>
        <w:jc w:val="both"/>
        <w:rPr>
          <w:rFonts w:ascii="Calibri" w:hAnsi="Calibri" w:cs="Calibri"/>
          <w:i/>
          <w:iCs/>
          <w:sz w:val="24"/>
          <w:szCs w:val="24"/>
        </w:rPr>
      </w:pPr>
      <w:r w:rsidRPr="00037088">
        <w:rPr>
          <w:rFonts w:ascii="Calibri" w:hAnsi="Calibri" w:cs="Calibri"/>
          <w:b/>
          <w:bCs/>
          <w:sz w:val="24"/>
          <w:szCs w:val="24"/>
        </w:rPr>
        <w:t xml:space="preserve">Gráfico </w:t>
      </w:r>
      <w:r>
        <w:rPr>
          <w:rFonts w:ascii="Calibri" w:hAnsi="Calibri" w:cs="Calibri"/>
          <w:b/>
          <w:bCs/>
          <w:sz w:val="24"/>
          <w:szCs w:val="24"/>
        </w:rPr>
        <w:t>5</w:t>
      </w:r>
      <w:r w:rsidRPr="00037088">
        <w:rPr>
          <w:rFonts w:ascii="Calibri" w:hAnsi="Calibri" w:cs="Calibri"/>
          <w:b/>
          <w:bCs/>
          <w:sz w:val="24"/>
          <w:szCs w:val="24"/>
        </w:rPr>
        <w:t xml:space="preserve">. </w:t>
      </w:r>
      <w:r w:rsidRPr="00F53A88">
        <w:rPr>
          <w:rFonts w:ascii="Calibri" w:hAnsi="Calibri" w:cs="Calibri"/>
          <w:i/>
          <w:iCs/>
          <w:sz w:val="24"/>
          <w:szCs w:val="24"/>
        </w:rPr>
        <w:t>Personas en situación de pobreza monetaria (miles) – Cauca, años 2020 a 202</w:t>
      </w:r>
      <w:r w:rsidR="00B66D78">
        <w:rPr>
          <w:rFonts w:ascii="Calibri" w:hAnsi="Calibri" w:cs="Calibri"/>
          <w:i/>
          <w:iCs/>
          <w:sz w:val="24"/>
          <w:szCs w:val="24"/>
        </w:rPr>
        <w:t>4</w:t>
      </w:r>
    </w:p>
    <w:p w14:paraId="1A06CC34" w14:textId="2120809E" w:rsidR="00AC028E" w:rsidRDefault="00AC028E" w:rsidP="0019092F">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697C8E05" wp14:editId="62DFB28C">
            <wp:extent cx="5102860" cy="1658620"/>
            <wp:effectExtent l="0" t="0" r="2540" b="0"/>
            <wp:docPr id="174842041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t="25880"/>
                    <a:stretch>
                      <a:fillRect/>
                    </a:stretch>
                  </pic:blipFill>
                  <pic:spPr bwMode="auto">
                    <a:xfrm>
                      <a:off x="0" y="0"/>
                      <a:ext cx="5102860" cy="1658620"/>
                    </a:xfrm>
                    <a:prstGeom prst="rect">
                      <a:avLst/>
                    </a:prstGeom>
                    <a:noFill/>
                    <a:ln>
                      <a:noFill/>
                    </a:ln>
                    <a:extLst>
                      <a:ext uri="{53640926-AAD7-44D8-BBD7-CCE9431645EC}">
                        <a14:shadowObscured xmlns:a14="http://schemas.microsoft.com/office/drawing/2010/main"/>
                      </a:ext>
                    </a:extLst>
                  </pic:spPr>
                </pic:pic>
              </a:graphicData>
            </a:graphic>
          </wp:inline>
        </w:drawing>
      </w:r>
    </w:p>
    <w:p w14:paraId="18B7518F" w14:textId="2B607951" w:rsidR="00F53A88" w:rsidRPr="00037088" w:rsidRDefault="00F53A88" w:rsidP="00F53A88">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Pobreza monetaria, </w:t>
      </w:r>
      <w:r w:rsidRPr="00037088">
        <w:rPr>
          <w:rFonts w:ascii="Calibri" w:hAnsi="Calibri" w:cs="Calibri"/>
          <w:sz w:val="24"/>
          <w:szCs w:val="24"/>
        </w:rPr>
        <w:t>DANE</w:t>
      </w:r>
      <w:r>
        <w:rPr>
          <w:rFonts w:ascii="Calibri" w:hAnsi="Calibri" w:cs="Calibri"/>
          <w:sz w:val="24"/>
          <w:szCs w:val="24"/>
        </w:rPr>
        <w:t xml:space="preserve"> (202</w:t>
      </w:r>
      <w:r w:rsidR="00B66D78">
        <w:rPr>
          <w:rFonts w:ascii="Calibri" w:hAnsi="Calibri" w:cs="Calibri"/>
          <w:sz w:val="24"/>
          <w:szCs w:val="24"/>
        </w:rPr>
        <w:t>5</w:t>
      </w:r>
      <w:r>
        <w:rPr>
          <w:rFonts w:ascii="Calibri" w:hAnsi="Calibri" w:cs="Calibri"/>
          <w:sz w:val="24"/>
          <w:szCs w:val="24"/>
        </w:rPr>
        <w:t>).</w:t>
      </w:r>
    </w:p>
    <w:p w14:paraId="58DF4DD5" w14:textId="77777777" w:rsidR="0049278C" w:rsidRDefault="0049278C" w:rsidP="001D31F7">
      <w:pPr>
        <w:spacing w:after="0" w:line="240" w:lineRule="auto"/>
        <w:jc w:val="both"/>
        <w:rPr>
          <w:rFonts w:ascii="Calibri" w:hAnsi="Calibri" w:cs="Calibri"/>
          <w:sz w:val="24"/>
          <w:szCs w:val="24"/>
        </w:rPr>
      </w:pPr>
    </w:p>
    <w:p w14:paraId="4293C5D8" w14:textId="20B8FDF7" w:rsidR="00353586" w:rsidRPr="00353586" w:rsidRDefault="00353586" w:rsidP="00353586">
      <w:pPr>
        <w:spacing w:after="0" w:line="240" w:lineRule="auto"/>
        <w:jc w:val="both"/>
        <w:rPr>
          <w:rFonts w:ascii="Calibri" w:hAnsi="Calibri" w:cs="Calibri"/>
          <w:sz w:val="24"/>
          <w:szCs w:val="24"/>
        </w:rPr>
      </w:pPr>
      <w:r w:rsidRPr="00353586">
        <w:rPr>
          <w:rFonts w:ascii="Calibri" w:hAnsi="Calibri" w:cs="Calibri"/>
          <w:sz w:val="24"/>
          <w:szCs w:val="24"/>
        </w:rPr>
        <w:t>Durante el periodo 2020</w:t>
      </w:r>
      <w:r w:rsidR="00070969">
        <w:rPr>
          <w:rFonts w:ascii="Calibri" w:hAnsi="Calibri" w:cs="Calibri"/>
          <w:sz w:val="24"/>
          <w:szCs w:val="24"/>
        </w:rPr>
        <w:t xml:space="preserve"> a </w:t>
      </w:r>
      <w:r w:rsidRPr="00353586">
        <w:rPr>
          <w:rFonts w:ascii="Calibri" w:hAnsi="Calibri" w:cs="Calibri"/>
          <w:sz w:val="24"/>
          <w:szCs w:val="24"/>
        </w:rPr>
        <w:t>2024, el número de personas en pobreza monetaria pasó de 800 mil a 664 mil, lo que representa una reducción del 17%. El descenso más pronunciado se dio entre 2020 y 2022, mientras que 2023 mostró un leve repunte asociado a factores económicos coyunturales. En 2024, la tendencia volvió a mejorar, aunque la magnitud del problema sigue siendo considerable.</w:t>
      </w:r>
    </w:p>
    <w:p w14:paraId="5416AD7C" w14:textId="77777777" w:rsidR="00F53A88" w:rsidRDefault="00F53A88" w:rsidP="001D31F7">
      <w:pPr>
        <w:spacing w:after="0" w:line="240" w:lineRule="auto"/>
        <w:jc w:val="both"/>
        <w:rPr>
          <w:rFonts w:ascii="Calibri" w:hAnsi="Calibri" w:cs="Calibri"/>
          <w:sz w:val="24"/>
          <w:szCs w:val="24"/>
        </w:rPr>
      </w:pPr>
    </w:p>
    <w:p w14:paraId="35C61BE3" w14:textId="77777777" w:rsidR="0049278C" w:rsidRDefault="0049278C" w:rsidP="001D31F7">
      <w:pPr>
        <w:spacing w:after="0" w:line="240" w:lineRule="auto"/>
        <w:jc w:val="both"/>
        <w:rPr>
          <w:rFonts w:ascii="Calibri" w:hAnsi="Calibri" w:cs="Calibri"/>
          <w:sz w:val="24"/>
          <w:szCs w:val="24"/>
        </w:rPr>
      </w:pPr>
    </w:p>
    <w:p w14:paraId="63B1B42A" w14:textId="2BBA127C" w:rsidR="006D0EE9" w:rsidRPr="006D0EE9" w:rsidRDefault="006D0EE9" w:rsidP="006D0EE9">
      <w:pPr>
        <w:pStyle w:val="Prrafodelista"/>
        <w:numPr>
          <w:ilvl w:val="0"/>
          <w:numId w:val="7"/>
        </w:numPr>
        <w:spacing w:after="0"/>
        <w:jc w:val="both"/>
        <w:rPr>
          <w:rFonts w:ascii="Calibri" w:hAnsi="Calibri" w:cs="Calibri"/>
          <w:bCs/>
        </w:rPr>
      </w:pPr>
      <w:r w:rsidRPr="006D0EE9">
        <w:rPr>
          <w:rFonts w:ascii="Calibri" w:hAnsi="Calibri" w:cs="Calibri"/>
          <w:bCs/>
        </w:rPr>
        <w:t>POBREZA MONETARIA</w:t>
      </w:r>
      <w:r>
        <w:rPr>
          <w:rFonts w:ascii="Calibri" w:hAnsi="Calibri" w:cs="Calibri"/>
          <w:bCs/>
        </w:rPr>
        <w:t xml:space="preserve"> EXTREMA</w:t>
      </w:r>
    </w:p>
    <w:p w14:paraId="0EDE02E6" w14:textId="77777777" w:rsidR="0049278C" w:rsidRDefault="0049278C" w:rsidP="001D31F7">
      <w:pPr>
        <w:spacing w:after="0" w:line="240" w:lineRule="auto"/>
        <w:jc w:val="both"/>
        <w:rPr>
          <w:rFonts w:ascii="Calibri" w:hAnsi="Calibri" w:cs="Calibri"/>
          <w:sz w:val="24"/>
          <w:szCs w:val="24"/>
        </w:rPr>
      </w:pPr>
    </w:p>
    <w:p w14:paraId="19A74181" w14:textId="7620556C" w:rsidR="00EE6B93" w:rsidRDefault="00EE6B93" w:rsidP="001D31F7">
      <w:pPr>
        <w:spacing w:after="0" w:line="240" w:lineRule="auto"/>
        <w:jc w:val="both"/>
        <w:rPr>
          <w:rFonts w:ascii="Calibri" w:hAnsi="Calibri" w:cs="Calibri"/>
          <w:sz w:val="24"/>
          <w:szCs w:val="24"/>
        </w:rPr>
      </w:pPr>
      <w:r w:rsidRPr="00EE6B93">
        <w:rPr>
          <w:rFonts w:ascii="Calibri" w:hAnsi="Calibri" w:cs="Calibri"/>
          <w:sz w:val="24"/>
          <w:szCs w:val="24"/>
        </w:rPr>
        <w:t>La pobreza monetaria extrema profundiza el análisis sobre las condiciones de subsistencia mínima, reflejando los ingresos necesarios para cubrir únicamente una canasta básica alimentaria. Su evolución permite evaluar el impacto de las políticas sociales y económicas en los sectores más vulnerables.</w:t>
      </w:r>
    </w:p>
    <w:p w14:paraId="66929BC8" w14:textId="77777777" w:rsidR="00EE6B93" w:rsidRDefault="00EE6B93" w:rsidP="001D31F7">
      <w:pPr>
        <w:spacing w:after="0" w:line="240" w:lineRule="auto"/>
        <w:jc w:val="both"/>
        <w:rPr>
          <w:rFonts w:ascii="Calibri" w:hAnsi="Calibri" w:cs="Calibri"/>
          <w:sz w:val="24"/>
          <w:szCs w:val="24"/>
        </w:rPr>
      </w:pPr>
    </w:p>
    <w:p w14:paraId="4F1555A1" w14:textId="77777777" w:rsidR="00EE6B93" w:rsidRDefault="00EE6B93" w:rsidP="001D31F7">
      <w:pPr>
        <w:spacing w:after="0" w:line="240" w:lineRule="auto"/>
        <w:jc w:val="both"/>
        <w:rPr>
          <w:rFonts w:ascii="Calibri" w:hAnsi="Calibri" w:cs="Calibri"/>
          <w:sz w:val="24"/>
          <w:szCs w:val="24"/>
        </w:rPr>
      </w:pPr>
    </w:p>
    <w:p w14:paraId="492A0A0D" w14:textId="75AF3BC5" w:rsidR="002C1350" w:rsidRPr="0010106F" w:rsidRDefault="002C1350" w:rsidP="002C1350">
      <w:pPr>
        <w:spacing w:after="0" w:line="240" w:lineRule="auto"/>
        <w:jc w:val="both"/>
        <w:rPr>
          <w:rFonts w:ascii="Calibri" w:hAnsi="Calibri" w:cs="Calibri"/>
          <w:b/>
          <w:bCs/>
          <w:sz w:val="24"/>
          <w:szCs w:val="24"/>
        </w:rPr>
      </w:pPr>
      <w:r>
        <w:rPr>
          <w:rFonts w:ascii="Calibri" w:hAnsi="Calibri" w:cs="Calibri"/>
          <w:b/>
          <w:bCs/>
          <w:sz w:val="24"/>
          <w:szCs w:val="24"/>
        </w:rPr>
        <w:lastRenderedPageBreak/>
        <w:t>2</w:t>
      </w:r>
      <w:r w:rsidRPr="0010106F">
        <w:rPr>
          <w:rFonts w:ascii="Calibri" w:hAnsi="Calibri" w:cs="Calibri"/>
          <w:b/>
          <w:bCs/>
          <w:sz w:val="24"/>
          <w:szCs w:val="24"/>
        </w:rPr>
        <w:t xml:space="preserve">.1 </w:t>
      </w:r>
      <w:r>
        <w:rPr>
          <w:rFonts w:ascii="Calibri" w:hAnsi="Calibri" w:cs="Calibri"/>
          <w:b/>
          <w:bCs/>
          <w:sz w:val="24"/>
          <w:szCs w:val="24"/>
        </w:rPr>
        <w:t>Línea de pobreza monetaria extrema</w:t>
      </w:r>
    </w:p>
    <w:p w14:paraId="107871C2" w14:textId="77777777" w:rsidR="0049278C" w:rsidRDefault="0049278C" w:rsidP="001D31F7">
      <w:pPr>
        <w:spacing w:after="0" w:line="240" w:lineRule="auto"/>
        <w:jc w:val="both"/>
        <w:rPr>
          <w:rFonts w:ascii="Calibri" w:hAnsi="Calibri" w:cs="Calibri"/>
          <w:sz w:val="24"/>
          <w:szCs w:val="24"/>
        </w:rPr>
      </w:pPr>
    </w:p>
    <w:p w14:paraId="23DD8D7C" w14:textId="49C73F58" w:rsidR="00101065" w:rsidRPr="00037088" w:rsidRDefault="00101065" w:rsidP="00101065">
      <w:pPr>
        <w:spacing w:after="0" w:line="240" w:lineRule="auto"/>
        <w:jc w:val="both"/>
        <w:rPr>
          <w:rFonts w:ascii="Calibri" w:hAnsi="Calibri" w:cs="Calibri"/>
          <w:sz w:val="24"/>
          <w:szCs w:val="24"/>
        </w:rPr>
      </w:pPr>
      <w:r w:rsidRPr="00037088">
        <w:rPr>
          <w:rFonts w:ascii="Calibri" w:hAnsi="Calibri" w:cs="Calibri"/>
          <w:b/>
          <w:bCs/>
          <w:sz w:val="24"/>
          <w:szCs w:val="24"/>
        </w:rPr>
        <w:t xml:space="preserve">Gráfico </w:t>
      </w:r>
      <w:r>
        <w:rPr>
          <w:rFonts w:ascii="Calibri" w:hAnsi="Calibri" w:cs="Calibri"/>
          <w:b/>
          <w:bCs/>
          <w:sz w:val="24"/>
          <w:szCs w:val="24"/>
        </w:rPr>
        <w:t>6</w:t>
      </w:r>
      <w:r w:rsidRPr="00037088">
        <w:rPr>
          <w:rFonts w:ascii="Calibri" w:hAnsi="Calibri" w:cs="Calibri"/>
          <w:b/>
          <w:bCs/>
          <w:sz w:val="24"/>
          <w:szCs w:val="24"/>
        </w:rPr>
        <w:t xml:space="preserve">. </w:t>
      </w:r>
      <w:r w:rsidRPr="00391AD6">
        <w:rPr>
          <w:rFonts w:ascii="Calibri" w:hAnsi="Calibri" w:cs="Calibri"/>
          <w:i/>
          <w:iCs/>
          <w:sz w:val="24"/>
          <w:szCs w:val="24"/>
        </w:rPr>
        <w:t>Línea de pobreza monetaria extrema – Cauca Vs. Nación, años 2020 a 202</w:t>
      </w:r>
      <w:r w:rsidR="00C316EC">
        <w:rPr>
          <w:rFonts w:ascii="Calibri" w:hAnsi="Calibri" w:cs="Calibri"/>
          <w:i/>
          <w:iCs/>
          <w:sz w:val="24"/>
          <w:szCs w:val="24"/>
        </w:rPr>
        <w:t>4</w:t>
      </w:r>
    </w:p>
    <w:p w14:paraId="058994A2" w14:textId="1992014D" w:rsidR="00101065" w:rsidRDefault="00DC1A16" w:rsidP="00101065">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076B4F7C" wp14:editId="193ABBE9">
            <wp:extent cx="5082540" cy="2305117"/>
            <wp:effectExtent l="0" t="0" r="3810" b="0"/>
            <wp:docPr id="187138682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7117" cy="2307193"/>
                    </a:xfrm>
                    <a:prstGeom prst="rect">
                      <a:avLst/>
                    </a:prstGeom>
                    <a:noFill/>
                  </pic:spPr>
                </pic:pic>
              </a:graphicData>
            </a:graphic>
          </wp:inline>
        </w:drawing>
      </w:r>
    </w:p>
    <w:p w14:paraId="1F49102C" w14:textId="2D5D46E8" w:rsidR="00101065" w:rsidRPr="00037088" w:rsidRDefault="00101065" w:rsidP="00101065">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Pobreza monetaria, </w:t>
      </w:r>
      <w:r w:rsidRPr="00037088">
        <w:rPr>
          <w:rFonts w:ascii="Calibri" w:hAnsi="Calibri" w:cs="Calibri"/>
          <w:sz w:val="24"/>
          <w:szCs w:val="24"/>
        </w:rPr>
        <w:t>DANE</w:t>
      </w:r>
      <w:r>
        <w:rPr>
          <w:rFonts w:ascii="Calibri" w:hAnsi="Calibri" w:cs="Calibri"/>
          <w:sz w:val="24"/>
          <w:szCs w:val="24"/>
        </w:rPr>
        <w:t xml:space="preserve"> (202</w:t>
      </w:r>
      <w:r w:rsidR="001651EE">
        <w:rPr>
          <w:rFonts w:ascii="Calibri" w:hAnsi="Calibri" w:cs="Calibri"/>
          <w:sz w:val="24"/>
          <w:szCs w:val="24"/>
        </w:rPr>
        <w:t>5</w:t>
      </w:r>
      <w:r>
        <w:rPr>
          <w:rFonts w:ascii="Calibri" w:hAnsi="Calibri" w:cs="Calibri"/>
          <w:sz w:val="24"/>
          <w:szCs w:val="24"/>
        </w:rPr>
        <w:t>).</w:t>
      </w:r>
    </w:p>
    <w:p w14:paraId="318356ED" w14:textId="77777777" w:rsidR="00101065" w:rsidRDefault="00101065" w:rsidP="00101065">
      <w:pPr>
        <w:spacing w:after="0" w:line="240" w:lineRule="auto"/>
        <w:jc w:val="both"/>
        <w:rPr>
          <w:rFonts w:ascii="Calibri" w:hAnsi="Calibri" w:cs="Calibri"/>
          <w:sz w:val="24"/>
          <w:szCs w:val="24"/>
        </w:rPr>
      </w:pPr>
    </w:p>
    <w:p w14:paraId="4FAE4487" w14:textId="56797CAA" w:rsidR="00531BF2" w:rsidRDefault="00531BF2" w:rsidP="00DD59BF">
      <w:pPr>
        <w:spacing w:after="0" w:line="240" w:lineRule="auto"/>
        <w:jc w:val="both"/>
        <w:rPr>
          <w:rFonts w:ascii="Calibri" w:hAnsi="Calibri" w:cs="Calibri"/>
          <w:sz w:val="24"/>
          <w:szCs w:val="24"/>
        </w:rPr>
      </w:pPr>
      <w:r w:rsidRPr="00531BF2">
        <w:rPr>
          <w:rFonts w:ascii="Calibri" w:hAnsi="Calibri" w:cs="Calibri"/>
          <w:sz w:val="24"/>
          <w:szCs w:val="24"/>
        </w:rPr>
        <w:t>Entre 2020 y 2024, la línea de pobreza extrema aumentó de $130.575 a $202.567 en el Cauca, lo que equivale a un 55% de incremento, mientras que a nivel nacional el alza fue del 56,7%. Aunque este aumento refleja el efecto de la inflación, el menor valor relativo en el Cauca también apunta a ingresos más bajos y un costo de vida diferenciado.</w:t>
      </w:r>
    </w:p>
    <w:p w14:paraId="537FF448" w14:textId="77777777" w:rsidR="00531BF2" w:rsidRDefault="00531BF2" w:rsidP="00DD59BF">
      <w:pPr>
        <w:spacing w:after="0" w:line="240" w:lineRule="auto"/>
        <w:jc w:val="both"/>
        <w:rPr>
          <w:rFonts w:ascii="Calibri" w:hAnsi="Calibri" w:cs="Calibri"/>
          <w:sz w:val="24"/>
          <w:szCs w:val="24"/>
        </w:rPr>
      </w:pPr>
    </w:p>
    <w:p w14:paraId="454378D7" w14:textId="567669FE" w:rsidR="0081098B" w:rsidRPr="0010106F" w:rsidRDefault="0081098B" w:rsidP="0081098B">
      <w:pPr>
        <w:spacing w:after="0" w:line="240" w:lineRule="auto"/>
        <w:jc w:val="both"/>
        <w:rPr>
          <w:rFonts w:ascii="Calibri" w:hAnsi="Calibri" w:cs="Calibri"/>
          <w:b/>
          <w:bCs/>
          <w:sz w:val="24"/>
          <w:szCs w:val="24"/>
        </w:rPr>
      </w:pPr>
      <w:r>
        <w:rPr>
          <w:rFonts w:ascii="Calibri" w:hAnsi="Calibri" w:cs="Calibri"/>
          <w:b/>
          <w:bCs/>
          <w:sz w:val="24"/>
          <w:szCs w:val="24"/>
        </w:rPr>
        <w:t>2</w:t>
      </w:r>
      <w:r w:rsidRPr="0010106F">
        <w:rPr>
          <w:rFonts w:ascii="Calibri" w:hAnsi="Calibri" w:cs="Calibri"/>
          <w:b/>
          <w:bCs/>
          <w:sz w:val="24"/>
          <w:szCs w:val="24"/>
        </w:rPr>
        <w:t>.</w:t>
      </w:r>
      <w:r>
        <w:rPr>
          <w:rFonts w:ascii="Calibri" w:hAnsi="Calibri" w:cs="Calibri"/>
          <w:b/>
          <w:bCs/>
          <w:sz w:val="24"/>
          <w:szCs w:val="24"/>
        </w:rPr>
        <w:t>2</w:t>
      </w:r>
      <w:r w:rsidRPr="0010106F">
        <w:rPr>
          <w:rFonts w:ascii="Calibri" w:hAnsi="Calibri" w:cs="Calibri"/>
          <w:b/>
          <w:bCs/>
          <w:sz w:val="24"/>
          <w:szCs w:val="24"/>
        </w:rPr>
        <w:t xml:space="preserve"> </w:t>
      </w:r>
      <w:r>
        <w:rPr>
          <w:rFonts w:ascii="Calibri" w:hAnsi="Calibri" w:cs="Calibri"/>
          <w:b/>
          <w:bCs/>
          <w:sz w:val="24"/>
          <w:szCs w:val="24"/>
        </w:rPr>
        <w:t>Incidencia de la pobreza monetaria extrema</w:t>
      </w:r>
    </w:p>
    <w:p w14:paraId="5265D2BD" w14:textId="77777777" w:rsidR="008C1013" w:rsidRDefault="008C1013" w:rsidP="009A062B">
      <w:pPr>
        <w:spacing w:after="0" w:line="240" w:lineRule="auto"/>
        <w:jc w:val="both"/>
        <w:rPr>
          <w:rFonts w:ascii="Calibri" w:hAnsi="Calibri" w:cs="Calibri"/>
          <w:sz w:val="24"/>
          <w:szCs w:val="24"/>
        </w:rPr>
      </w:pPr>
    </w:p>
    <w:p w14:paraId="4EB1FC2A" w14:textId="559B1413" w:rsidR="00391AD6" w:rsidRPr="00391AD6" w:rsidRDefault="00391AD6" w:rsidP="00391AD6">
      <w:pPr>
        <w:spacing w:after="0" w:line="240" w:lineRule="auto"/>
        <w:jc w:val="both"/>
        <w:rPr>
          <w:rFonts w:ascii="Calibri" w:hAnsi="Calibri" w:cs="Calibri"/>
          <w:i/>
          <w:iCs/>
          <w:sz w:val="24"/>
          <w:szCs w:val="24"/>
        </w:rPr>
      </w:pPr>
      <w:r w:rsidRPr="00037088">
        <w:rPr>
          <w:rFonts w:ascii="Calibri" w:hAnsi="Calibri" w:cs="Calibri"/>
          <w:b/>
          <w:bCs/>
          <w:sz w:val="24"/>
          <w:szCs w:val="24"/>
        </w:rPr>
        <w:t xml:space="preserve">Gráfico </w:t>
      </w:r>
      <w:r>
        <w:rPr>
          <w:rFonts w:ascii="Calibri" w:hAnsi="Calibri" w:cs="Calibri"/>
          <w:b/>
          <w:bCs/>
          <w:sz w:val="24"/>
          <w:szCs w:val="24"/>
        </w:rPr>
        <w:t>7.</w:t>
      </w:r>
      <w:r w:rsidRPr="001F63AB">
        <w:t xml:space="preserve"> </w:t>
      </w:r>
      <w:r w:rsidRPr="00391AD6">
        <w:rPr>
          <w:rFonts w:ascii="Calibri" w:hAnsi="Calibri" w:cs="Calibri"/>
          <w:i/>
          <w:iCs/>
          <w:sz w:val="24"/>
          <w:szCs w:val="24"/>
        </w:rPr>
        <w:t>Incidencia de la pobreza monetaria extrema</w:t>
      </w:r>
      <w:r w:rsidRPr="00391AD6">
        <w:rPr>
          <w:rFonts w:ascii="Calibri" w:hAnsi="Calibri" w:cs="Calibri"/>
          <w:b/>
          <w:bCs/>
          <w:i/>
          <w:iCs/>
          <w:sz w:val="24"/>
          <w:szCs w:val="24"/>
        </w:rPr>
        <w:t xml:space="preserve"> </w:t>
      </w:r>
      <w:r w:rsidRPr="00391AD6">
        <w:rPr>
          <w:rFonts w:ascii="Calibri" w:hAnsi="Calibri" w:cs="Calibri"/>
          <w:i/>
          <w:iCs/>
          <w:sz w:val="24"/>
          <w:szCs w:val="24"/>
        </w:rPr>
        <w:t>– Cauca Vs. Nación, años 2020 a 202</w:t>
      </w:r>
      <w:r w:rsidR="00BB080C">
        <w:rPr>
          <w:rFonts w:ascii="Calibri" w:hAnsi="Calibri" w:cs="Calibri"/>
          <w:i/>
          <w:iCs/>
          <w:sz w:val="24"/>
          <w:szCs w:val="24"/>
        </w:rPr>
        <w:t>4</w:t>
      </w:r>
    </w:p>
    <w:p w14:paraId="576B0EEF" w14:textId="2C01C52C" w:rsidR="00AB2FF1" w:rsidRDefault="00AB2FF1" w:rsidP="00391AD6">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35302671" wp14:editId="04D6EEC1">
            <wp:extent cx="4671060" cy="2009770"/>
            <wp:effectExtent l="0" t="0" r="0" b="0"/>
            <wp:docPr id="38352916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a:extLst>
                        <a:ext uri="{28A0092B-C50C-407E-A947-70E740481C1C}">
                          <a14:useLocalDpi xmlns:a14="http://schemas.microsoft.com/office/drawing/2010/main" val="0"/>
                        </a:ext>
                      </a:extLst>
                    </a:blip>
                    <a:srcRect t="11952"/>
                    <a:stretch>
                      <a:fillRect/>
                    </a:stretch>
                  </pic:blipFill>
                  <pic:spPr bwMode="auto">
                    <a:xfrm>
                      <a:off x="0" y="0"/>
                      <a:ext cx="4676800" cy="2012240"/>
                    </a:xfrm>
                    <a:prstGeom prst="rect">
                      <a:avLst/>
                    </a:prstGeom>
                    <a:noFill/>
                    <a:ln>
                      <a:noFill/>
                    </a:ln>
                    <a:extLst>
                      <a:ext uri="{53640926-AAD7-44D8-BBD7-CCE9431645EC}">
                        <a14:shadowObscured xmlns:a14="http://schemas.microsoft.com/office/drawing/2010/main"/>
                      </a:ext>
                    </a:extLst>
                  </pic:spPr>
                </pic:pic>
              </a:graphicData>
            </a:graphic>
          </wp:inline>
        </w:drawing>
      </w:r>
    </w:p>
    <w:p w14:paraId="61F95D69" w14:textId="69087811" w:rsidR="00391AD6" w:rsidRPr="00037088" w:rsidRDefault="00391AD6" w:rsidP="00391AD6">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Pobreza monetaria, </w:t>
      </w:r>
      <w:r w:rsidRPr="00037088">
        <w:rPr>
          <w:rFonts w:ascii="Calibri" w:hAnsi="Calibri" w:cs="Calibri"/>
          <w:sz w:val="24"/>
          <w:szCs w:val="24"/>
        </w:rPr>
        <w:t>DANE</w:t>
      </w:r>
      <w:r>
        <w:rPr>
          <w:rFonts w:ascii="Calibri" w:hAnsi="Calibri" w:cs="Calibri"/>
          <w:sz w:val="24"/>
          <w:szCs w:val="24"/>
        </w:rPr>
        <w:t xml:space="preserve"> (202</w:t>
      </w:r>
      <w:r w:rsidR="00BB080C">
        <w:rPr>
          <w:rFonts w:ascii="Calibri" w:hAnsi="Calibri" w:cs="Calibri"/>
          <w:sz w:val="24"/>
          <w:szCs w:val="24"/>
        </w:rPr>
        <w:t>5</w:t>
      </w:r>
      <w:r>
        <w:rPr>
          <w:rFonts w:ascii="Calibri" w:hAnsi="Calibri" w:cs="Calibri"/>
          <w:sz w:val="24"/>
          <w:szCs w:val="24"/>
        </w:rPr>
        <w:t>).</w:t>
      </w:r>
    </w:p>
    <w:p w14:paraId="77929D85" w14:textId="77777777" w:rsidR="00391AD6" w:rsidRPr="000A3E3E" w:rsidRDefault="00391AD6" w:rsidP="000A3E3E">
      <w:pPr>
        <w:spacing w:after="0" w:line="240" w:lineRule="auto"/>
        <w:jc w:val="both"/>
        <w:rPr>
          <w:rFonts w:ascii="Calibri" w:hAnsi="Calibri" w:cs="Calibri"/>
          <w:sz w:val="24"/>
          <w:szCs w:val="24"/>
        </w:rPr>
      </w:pPr>
    </w:p>
    <w:p w14:paraId="0E1D85AD" w14:textId="77777777" w:rsidR="00261591" w:rsidRDefault="00767190" w:rsidP="00767190">
      <w:pPr>
        <w:spacing w:after="0" w:line="240" w:lineRule="auto"/>
        <w:jc w:val="both"/>
        <w:rPr>
          <w:rFonts w:ascii="Calibri" w:hAnsi="Calibri" w:cs="Calibri"/>
          <w:sz w:val="24"/>
          <w:szCs w:val="24"/>
        </w:rPr>
      </w:pPr>
      <w:r w:rsidRPr="00767190">
        <w:rPr>
          <w:rFonts w:ascii="Calibri" w:hAnsi="Calibri" w:cs="Calibri"/>
          <w:sz w:val="24"/>
          <w:szCs w:val="24"/>
        </w:rPr>
        <w:t xml:space="preserve">En el periodo analizado, </w:t>
      </w:r>
      <w:r w:rsidR="00261591" w:rsidRPr="00261591">
        <w:rPr>
          <w:rFonts w:ascii="Calibri" w:hAnsi="Calibri" w:cs="Calibri"/>
          <w:sz w:val="24"/>
          <w:szCs w:val="24"/>
        </w:rPr>
        <w:t xml:space="preserve">la pobreza monetaria extrema en el Cauca disminuyó moderadamente del 23,6 % al 19,1 %. Aunque esto refleja una mejora en las condiciones de vida de la población más vulnerable, el avance ha sido más lento que el promedio nacional (de 15,1 % a 11,7 %), manteniendo una brecha de 5 a 8 puntos porcentuales a favor del país. </w:t>
      </w:r>
    </w:p>
    <w:p w14:paraId="5092FF90" w14:textId="77777777" w:rsidR="00261591" w:rsidRDefault="00261591" w:rsidP="00767190">
      <w:pPr>
        <w:spacing w:after="0" w:line="240" w:lineRule="auto"/>
        <w:jc w:val="both"/>
        <w:rPr>
          <w:rFonts w:ascii="Calibri" w:hAnsi="Calibri" w:cs="Calibri"/>
          <w:sz w:val="24"/>
          <w:szCs w:val="24"/>
        </w:rPr>
      </w:pPr>
    </w:p>
    <w:p w14:paraId="5D5C94F6" w14:textId="6E982970" w:rsidR="00767190" w:rsidRPr="00767190" w:rsidRDefault="00261591" w:rsidP="00767190">
      <w:pPr>
        <w:spacing w:after="0" w:line="240" w:lineRule="auto"/>
        <w:jc w:val="both"/>
        <w:rPr>
          <w:rFonts w:ascii="Calibri" w:hAnsi="Calibri" w:cs="Calibri"/>
          <w:sz w:val="24"/>
          <w:szCs w:val="24"/>
        </w:rPr>
      </w:pPr>
      <w:r w:rsidRPr="00261591">
        <w:rPr>
          <w:rFonts w:ascii="Calibri" w:hAnsi="Calibri" w:cs="Calibri"/>
          <w:sz w:val="24"/>
          <w:szCs w:val="24"/>
        </w:rPr>
        <w:t xml:space="preserve">El repunte en 2023 (19,7 %) sugiere el impacto de factores económicos coyunturales y del aumento del costo de vida sobre los hogares más pobres. Pese a la recuperación observada </w:t>
      </w:r>
      <w:r w:rsidRPr="00261591">
        <w:rPr>
          <w:rFonts w:ascii="Calibri" w:hAnsi="Calibri" w:cs="Calibri"/>
          <w:sz w:val="24"/>
          <w:szCs w:val="24"/>
        </w:rPr>
        <w:lastRenderedPageBreak/>
        <w:t>en 2024, el departamento aún enfrenta desafíos estructurales para reducir la pobreza extrema.</w:t>
      </w:r>
    </w:p>
    <w:p w14:paraId="09078822" w14:textId="77777777" w:rsidR="002C0D49" w:rsidRDefault="002C0D49" w:rsidP="009A062B">
      <w:pPr>
        <w:spacing w:after="0" w:line="240" w:lineRule="auto"/>
        <w:jc w:val="both"/>
        <w:rPr>
          <w:rFonts w:ascii="Calibri" w:hAnsi="Calibri" w:cs="Calibri"/>
          <w:sz w:val="24"/>
          <w:szCs w:val="24"/>
        </w:rPr>
      </w:pPr>
    </w:p>
    <w:p w14:paraId="6F6961E0" w14:textId="12F0EB37" w:rsidR="008A52C0" w:rsidRPr="00AB1949" w:rsidRDefault="008A52C0" w:rsidP="008A52C0">
      <w:pPr>
        <w:spacing w:after="0" w:line="240" w:lineRule="auto"/>
        <w:jc w:val="both"/>
        <w:rPr>
          <w:rFonts w:ascii="Calibri" w:hAnsi="Calibri" w:cs="Calibri"/>
          <w:b/>
          <w:bCs/>
          <w:sz w:val="24"/>
          <w:szCs w:val="24"/>
        </w:rPr>
      </w:pPr>
      <w:r>
        <w:rPr>
          <w:rFonts w:ascii="Calibri" w:hAnsi="Calibri" w:cs="Calibri"/>
          <w:b/>
          <w:bCs/>
          <w:sz w:val="24"/>
          <w:szCs w:val="24"/>
        </w:rPr>
        <w:t>2</w:t>
      </w:r>
      <w:r w:rsidRPr="00AB1949">
        <w:rPr>
          <w:rFonts w:ascii="Calibri" w:hAnsi="Calibri" w:cs="Calibri"/>
          <w:b/>
          <w:bCs/>
          <w:sz w:val="24"/>
          <w:szCs w:val="24"/>
        </w:rPr>
        <w:t>.3 Brecha de la pobreza monetaria</w:t>
      </w:r>
      <w:r>
        <w:rPr>
          <w:rFonts w:ascii="Calibri" w:hAnsi="Calibri" w:cs="Calibri"/>
          <w:b/>
          <w:bCs/>
          <w:sz w:val="24"/>
          <w:szCs w:val="24"/>
        </w:rPr>
        <w:t xml:space="preserve"> extrema</w:t>
      </w:r>
      <w:r w:rsidRPr="00AB1949">
        <w:rPr>
          <w:rFonts w:ascii="Calibri" w:hAnsi="Calibri" w:cs="Calibri"/>
          <w:b/>
          <w:bCs/>
          <w:sz w:val="24"/>
          <w:szCs w:val="24"/>
        </w:rPr>
        <w:t xml:space="preserve"> </w:t>
      </w:r>
    </w:p>
    <w:p w14:paraId="7A515BA6" w14:textId="77777777" w:rsidR="001F63AB" w:rsidRDefault="001F63AB" w:rsidP="009A062B">
      <w:pPr>
        <w:spacing w:after="0" w:line="240" w:lineRule="auto"/>
        <w:jc w:val="both"/>
        <w:rPr>
          <w:rFonts w:ascii="Calibri" w:hAnsi="Calibri" w:cs="Calibri"/>
          <w:sz w:val="24"/>
          <w:szCs w:val="24"/>
        </w:rPr>
      </w:pPr>
    </w:p>
    <w:p w14:paraId="2D09575B" w14:textId="77777777" w:rsidR="001A5CB5" w:rsidRDefault="001A5CB5" w:rsidP="001A5CB5">
      <w:pPr>
        <w:spacing w:after="0" w:line="240" w:lineRule="auto"/>
        <w:jc w:val="both"/>
        <w:rPr>
          <w:rFonts w:ascii="Calibri" w:hAnsi="Calibri" w:cs="Calibri"/>
          <w:sz w:val="24"/>
          <w:szCs w:val="24"/>
        </w:rPr>
      </w:pPr>
      <w:r w:rsidRPr="00820345">
        <w:rPr>
          <w:rFonts w:ascii="Calibri" w:hAnsi="Calibri" w:cs="Calibri"/>
          <w:sz w:val="24"/>
          <w:szCs w:val="24"/>
        </w:rPr>
        <w:t>Este indicador complementa la incidencia, ya que no solo mide cuántas personas son pobres extremas, sino qué tan lejos están sus ingresos del umbral mínimo.</w:t>
      </w:r>
    </w:p>
    <w:p w14:paraId="4590507F" w14:textId="77777777" w:rsidR="00E7216B" w:rsidRDefault="00E7216B" w:rsidP="009A062B">
      <w:pPr>
        <w:spacing w:after="0" w:line="240" w:lineRule="auto"/>
        <w:jc w:val="both"/>
        <w:rPr>
          <w:rFonts w:ascii="Calibri" w:hAnsi="Calibri" w:cs="Calibri"/>
          <w:sz w:val="24"/>
          <w:szCs w:val="24"/>
        </w:rPr>
      </w:pPr>
    </w:p>
    <w:p w14:paraId="763DA9E9" w14:textId="2D5893A5" w:rsidR="00A73ADE" w:rsidRPr="00A73ADE" w:rsidRDefault="00A73ADE" w:rsidP="00A73ADE">
      <w:pPr>
        <w:spacing w:after="0" w:line="240" w:lineRule="auto"/>
        <w:jc w:val="both"/>
        <w:rPr>
          <w:rFonts w:ascii="Calibri" w:hAnsi="Calibri" w:cs="Calibri"/>
          <w:i/>
          <w:iCs/>
          <w:sz w:val="24"/>
          <w:szCs w:val="24"/>
        </w:rPr>
      </w:pPr>
      <w:r w:rsidRPr="00037088">
        <w:rPr>
          <w:rFonts w:ascii="Calibri" w:hAnsi="Calibri" w:cs="Calibri"/>
          <w:b/>
          <w:bCs/>
          <w:sz w:val="24"/>
          <w:szCs w:val="24"/>
        </w:rPr>
        <w:t xml:space="preserve">Gráfico </w:t>
      </w:r>
      <w:r>
        <w:rPr>
          <w:rFonts w:ascii="Calibri" w:hAnsi="Calibri" w:cs="Calibri"/>
          <w:b/>
          <w:bCs/>
          <w:sz w:val="24"/>
          <w:szCs w:val="24"/>
        </w:rPr>
        <w:t>8.</w:t>
      </w:r>
      <w:r w:rsidRPr="001F63AB">
        <w:t xml:space="preserve"> </w:t>
      </w:r>
      <w:r w:rsidRPr="00A73ADE">
        <w:rPr>
          <w:rFonts w:ascii="Calibri" w:hAnsi="Calibri" w:cs="Calibri"/>
          <w:i/>
          <w:iCs/>
          <w:sz w:val="24"/>
          <w:szCs w:val="24"/>
        </w:rPr>
        <w:t>Brecha de la pobreza monetaria extrema – Cauca Vs. Nación, años 2020 a 202</w:t>
      </w:r>
      <w:r w:rsidR="00506724">
        <w:rPr>
          <w:rFonts w:ascii="Calibri" w:hAnsi="Calibri" w:cs="Calibri"/>
          <w:i/>
          <w:iCs/>
          <w:sz w:val="24"/>
          <w:szCs w:val="24"/>
        </w:rPr>
        <w:t>4</w:t>
      </w:r>
    </w:p>
    <w:p w14:paraId="10F6ED8D" w14:textId="194ED1C5" w:rsidR="0022547B" w:rsidRDefault="0022547B" w:rsidP="00A73ADE">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21567EE9" wp14:editId="3D763B55">
            <wp:extent cx="4754880" cy="2011299"/>
            <wp:effectExtent l="0" t="0" r="7620" b="8255"/>
            <wp:docPr id="133099326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t="13318"/>
                    <a:stretch>
                      <a:fillRect/>
                    </a:stretch>
                  </pic:blipFill>
                  <pic:spPr bwMode="auto">
                    <a:xfrm>
                      <a:off x="0" y="0"/>
                      <a:ext cx="4762148" cy="2014373"/>
                    </a:xfrm>
                    <a:prstGeom prst="rect">
                      <a:avLst/>
                    </a:prstGeom>
                    <a:noFill/>
                    <a:ln>
                      <a:noFill/>
                    </a:ln>
                    <a:extLst>
                      <a:ext uri="{53640926-AAD7-44D8-BBD7-CCE9431645EC}">
                        <a14:shadowObscured xmlns:a14="http://schemas.microsoft.com/office/drawing/2010/main"/>
                      </a:ext>
                    </a:extLst>
                  </pic:spPr>
                </pic:pic>
              </a:graphicData>
            </a:graphic>
          </wp:inline>
        </w:drawing>
      </w:r>
    </w:p>
    <w:p w14:paraId="3856094B" w14:textId="609851B8" w:rsidR="00A73ADE" w:rsidRPr="00037088" w:rsidRDefault="00A73ADE" w:rsidP="00A73ADE">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Pobreza monetaria, </w:t>
      </w:r>
      <w:r w:rsidRPr="00037088">
        <w:rPr>
          <w:rFonts w:ascii="Calibri" w:hAnsi="Calibri" w:cs="Calibri"/>
          <w:sz w:val="24"/>
          <w:szCs w:val="24"/>
        </w:rPr>
        <w:t>DANE</w:t>
      </w:r>
      <w:r>
        <w:rPr>
          <w:rFonts w:ascii="Calibri" w:hAnsi="Calibri" w:cs="Calibri"/>
          <w:sz w:val="24"/>
          <w:szCs w:val="24"/>
        </w:rPr>
        <w:t xml:space="preserve"> (202</w:t>
      </w:r>
      <w:r w:rsidR="00413D09">
        <w:rPr>
          <w:rFonts w:ascii="Calibri" w:hAnsi="Calibri" w:cs="Calibri"/>
          <w:sz w:val="24"/>
          <w:szCs w:val="24"/>
        </w:rPr>
        <w:t>5</w:t>
      </w:r>
      <w:r>
        <w:rPr>
          <w:rFonts w:ascii="Calibri" w:hAnsi="Calibri" w:cs="Calibri"/>
          <w:sz w:val="24"/>
          <w:szCs w:val="24"/>
        </w:rPr>
        <w:t>).</w:t>
      </w:r>
    </w:p>
    <w:p w14:paraId="6167732E" w14:textId="77777777" w:rsidR="00A73ADE" w:rsidRPr="00820345" w:rsidRDefault="00A73ADE" w:rsidP="00820345">
      <w:pPr>
        <w:spacing w:after="0" w:line="240" w:lineRule="auto"/>
        <w:jc w:val="both"/>
        <w:rPr>
          <w:rFonts w:ascii="Calibri" w:hAnsi="Calibri" w:cs="Calibri"/>
          <w:sz w:val="24"/>
          <w:szCs w:val="24"/>
        </w:rPr>
      </w:pPr>
    </w:p>
    <w:p w14:paraId="3386F8AF" w14:textId="2FE38405" w:rsidR="004D40AA" w:rsidRDefault="004D40AA" w:rsidP="009A062B">
      <w:pPr>
        <w:spacing w:after="0" w:line="240" w:lineRule="auto"/>
        <w:jc w:val="both"/>
        <w:rPr>
          <w:rFonts w:ascii="Calibri" w:hAnsi="Calibri" w:cs="Calibri"/>
          <w:sz w:val="24"/>
          <w:szCs w:val="24"/>
        </w:rPr>
      </w:pPr>
      <w:r w:rsidRPr="004D40AA">
        <w:rPr>
          <w:rFonts w:ascii="Calibri" w:hAnsi="Calibri" w:cs="Calibri"/>
          <w:sz w:val="24"/>
          <w:szCs w:val="24"/>
        </w:rPr>
        <w:t xml:space="preserve">La brecha de pobreza extrema disminuyó de 8,9% en 2020 a 6,0% en 2024, mostrando un avance hacia una menor severidad de la pobreza. La mejora más notable se registró entre 2020 y 2022, aunque 2023 presentó una leve reversión. </w:t>
      </w:r>
    </w:p>
    <w:p w14:paraId="4C9DB610" w14:textId="77777777" w:rsidR="004D40AA" w:rsidRDefault="004D40AA" w:rsidP="009A062B">
      <w:pPr>
        <w:spacing w:after="0" w:line="240" w:lineRule="auto"/>
        <w:jc w:val="both"/>
        <w:rPr>
          <w:rFonts w:ascii="Calibri" w:hAnsi="Calibri" w:cs="Calibri"/>
          <w:sz w:val="24"/>
          <w:szCs w:val="24"/>
        </w:rPr>
      </w:pPr>
    </w:p>
    <w:p w14:paraId="51CAD4EC" w14:textId="422A9717" w:rsidR="00F62998" w:rsidRPr="00DF4125" w:rsidRDefault="006D31DF" w:rsidP="00F62998">
      <w:pPr>
        <w:spacing w:after="0" w:line="240" w:lineRule="auto"/>
        <w:jc w:val="both"/>
        <w:rPr>
          <w:rFonts w:ascii="Calibri" w:hAnsi="Calibri" w:cs="Calibri"/>
          <w:b/>
          <w:bCs/>
          <w:sz w:val="24"/>
          <w:szCs w:val="24"/>
        </w:rPr>
      </w:pPr>
      <w:r>
        <w:rPr>
          <w:rFonts w:ascii="Calibri" w:hAnsi="Calibri" w:cs="Calibri"/>
          <w:b/>
          <w:bCs/>
          <w:sz w:val="24"/>
          <w:szCs w:val="24"/>
        </w:rPr>
        <w:t>2</w:t>
      </w:r>
      <w:r w:rsidR="00F62998" w:rsidRPr="00DF4125">
        <w:rPr>
          <w:rFonts w:ascii="Calibri" w:hAnsi="Calibri" w:cs="Calibri"/>
          <w:b/>
          <w:bCs/>
          <w:sz w:val="24"/>
          <w:szCs w:val="24"/>
        </w:rPr>
        <w:t xml:space="preserve">.4 Incidencia de la pobreza monetaria </w:t>
      </w:r>
      <w:r w:rsidR="00F62998">
        <w:rPr>
          <w:rFonts w:ascii="Calibri" w:hAnsi="Calibri" w:cs="Calibri"/>
          <w:b/>
          <w:bCs/>
          <w:sz w:val="24"/>
          <w:szCs w:val="24"/>
        </w:rPr>
        <w:t xml:space="preserve">extrema </w:t>
      </w:r>
      <w:r w:rsidR="00F62998" w:rsidRPr="00DF4125">
        <w:rPr>
          <w:rFonts w:ascii="Calibri" w:hAnsi="Calibri" w:cs="Calibri"/>
          <w:b/>
          <w:bCs/>
          <w:sz w:val="24"/>
          <w:szCs w:val="24"/>
        </w:rPr>
        <w:t>según sexo</w:t>
      </w:r>
    </w:p>
    <w:p w14:paraId="4E68B102" w14:textId="77777777" w:rsidR="00FC418F" w:rsidRDefault="00FC418F" w:rsidP="009A062B">
      <w:pPr>
        <w:spacing w:after="0" w:line="240" w:lineRule="auto"/>
        <w:jc w:val="both"/>
        <w:rPr>
          <w:rFonts w:ascii="Calibri" w:hAnsi="Calibri" w:cs="Calibri"/>
          <w:sz w:val="24"/>
          <w:szCs w:val="24"/>
        </w:rPr>
      </w:pPr>
    </w:p>
    <w:p w14:paraId="30C6C5D4" w14:textId="77CFD94B" w:rsidR="00097A32" w:rsidRPr="008B5260" w:rsidRDefault="00097A32" w:rsidP="00097A32">
      <w:pPr>
        <w:spacing w:after="0" w:line="240" w:lineRule="auto"/>
        <w:jc w:val="both"/>
        <w:rPr>
          <w:rFonts w:ascii="Calibri" w:hAnsi="Calibri" w:cs="Calibri"/>
          <w:i/>
          <w:iCs/>
          <w:sz w:val="24"/>
          <w:szCs w:val="24"/>
        </w:rPr>
      </w:pPr>
      <w:r w:rsidRPr="00037088">
        <w:rPr>
          <w:rFonts w:ascii="Calibri" w:hAnsi="Calibri" w:cs="Calibri"/>
          <w:b/>
          <w:bCs/>
          <w:sz w:val="24"/>
          <w:szCs w:val="24"/>
        </w:rPr>
        <w:t xml:space="preserve">Gráfico </w:t>
      </w:r>
      <w:r>
        <w:rPr>
          <w:rFonts w:ascii="Calibri" w:hAnsi="Calibri" w:cs="Calibri"/>
          <w:b/>
          <w:bCs/>
          <w:sz w:val="24"/>
          <w:szCs w:val="24"/>
        </w:rPr>
        <w:t>9.</w:t>
      </w:r>
      <w:r w:rsidRPr="001F63AB">
        <w:t xml:space="preserve"> </w:t>
      </w:r>
      <w:r w:rsidRPr="008B5260">
        <w:rPr>
          <w:rFonts w:ascii="Calibri" w:hAnsi="Calibri" w:cs="Calibri"/>
          <w:i/>
          <w:iCs/>
          <w:sz w:val="24"/>
          <w:szCs w:val="24"/>
        </w:rPr>
        <w:t>Incidencia de la pobreza monetaria extrema según sexo – Cauca, años 2020 a 202</w:t>
      </w:r>
      <w:r w:rsidR="00301BEB">
        <w:rPr>
          <w:rFonts w:ascii="Calibri" w:hAnsi="Calibri" w:cs="Calibri"/>
          <w:i/>
          <w:iCs/>
          <w:sz w:val="24"/>
          <w:szCs w:val="24"/>
        </w:rPr>
        <w:t>4</w:t>
      </w:r>
    </w:p>
    <w:p w14:paraId="086D1A35" w14:textId="4036E115" w:rsidR="00097A32" w:rsidRDefault="00442B1A" w:rsidP="00B85D06">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6936E29C" wp14:editId="0F79C1FA">
            <wp:extent cx="4903340" cy="1958340"/>
            <wp:effectExtent l="0" t="0" r="0" b="3810"/>
            <wp:docPr id="175148734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t="18388"/>
                    <a:stretch>
                      <a:fillRect/>
                    </a:stretch>
                  </pic:blipFill>
                  <pic:spPr bwMode="auto">
                    <a:xfrm>
                      <a:off x="0" y="0"/>
                      <a:ext cx="4905779" cy="1959314"/>
                    </a:xfrm>
                    <a:prstGeom prst="rect">
                      <a:avLst/>
                    </a:prstGeom>
                    <a:noFill/>
                    <a:ln>
                      <a:noFill/>
                    </a:ln>
                    <a:extLst>
                      <a:ext uri="{53640926-AAD7-44D8-BBD7-CCE9431645EC}">
                        <a14:shadowObscured xmlns:a14="http://schemas.microsoft.com/office/drawing/2010/main"/>
                      </a:ext>
                    </a:extLst>
                  </pic:spPr>
                </pic:pic>
              </a:graphicData>
            </a:graphic>
          </wp:inline>
        </w:drawing>
      </w:r>
    </w:p>
    <w:p w14:paraId="545FCB2F" w14:textId="76B72AA9" w:rsidR="008B5260" w:rsidRPr="00037088" w:rsidRDefault="008B5260" w:rsidP="008B5260">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Pobreza monetaria, </w:t>
      </w:r>
      <w:r w:rsidRPr="00037088">
        <w:rPr>
          <w:rFonts w:ascii="Calibri" w:hAnsi="Calibri" w:cs="Calibri"/>
          <w:sz w:val="24"/>
          <w:szCs w:val="24"/>
        </w:rPr>
        <w:t>DANE</w:t>
      </w:r>
      <w:r>
        <w:rPr>
          <w:rFonts w:ascii="Calibri" w:hAnsi="Calibri" w:cs="Calibri"/>
          <w:sz w:val="24"/>
          <w:szCs w:val="24"/>
        </w:rPr>
        <w:t xml:space="preserve"> (202</w:t>
      </w:r>
      <w:r w:rsidR="00301BEB">
        <w:rPr>
          <w:rFonts w:ascii="Calibri" w:hAnsi="Calibri" w:cs="Calibri"/>
          <w:sz w:val="24"/>
          <w:szCs w:val="24"/>
        </w:rPr>
        <w:t>5</w:t>
      </w:r>
      <w:r>
        <w:rPr>
          <w:rFonts w:ascii="Calibri" w:hAnsi="Calibri" w:cs="Calibri"/>
          <w:sz w:val="24"/>
          <w:szCs w:val="24"/>
        </w:rPr>
        <w:t>).</w:t>
      </w:r>
    </w:p>
    <w:p w14:paraId="23747F61" w14:textId="77777777" w:rsidR="005B7489" w:rsidRDefault="005B7489" w:rsidP="009A062B">
      <w:pPr>
        <w:spacing w:after="0" w:line="240" w:lineRule="auto"/>
        <w:jc w:val="both"/>
        <w:rPr>
          <w:rFonts w:ascii="Calibri" w:hAnsi="Calibri" w:cs="Calibri"/>
          <w:sz w:val="24"/>
          <w:szCs w:val="24"/>
        </w:rPr>
      </w:pPr>
    </w:p>
    <w:p w14:paraId="5F0311CC" w14:textId="502ABE2D" w:rsidR="005B7489" w:rsidRPr="005B7489" w:rsidRDefault="005B7489" w:rsidP="005B7489">
      <w:pPr>
        <w:spacing w:after="0" w:line="240" w:lineRule="auto"/>
        <w:jc w:val="both"/>
        <w:rPr>
          <w:rFonts w:ascii="Calibri" w:hAnsi="Calibri" w:cs="Calibri"/>
          <w:sz w:val="24"/>
          <w:szCs w:val="24"/>
        </w:rPr>
      </w:pPr>
      <w:r w:rsidRPr="00164F26">
        <w:rPr>
          <w:rFonts w:ascii="Calibri" w:hAnsi="Calibri" w:cs="Calibri"/>
          <w:sz w:val="24"/>
          <w:szCs w:val="24"/>
        </w:rPr>
        <w:t>La pobreza monetaria extrema en el Cauca</w:t>
      </w:r>
      <w:r>
        <w:rPr>
          <w:rFonts w:ascii="Calibri" w:hAnsi="Calibri" w:cs="Calibri"/>
          <w:sz w:val="24"/>
          <w:szCs w:val="24"/>
        </w:rPr>
        <w:t>,</w:t>
      </w:r>
      <w:r w:rsidRPr="00164F26">
        <w:rPr>
          <w:rFonts w:ascii="Calibri" w:hAnsi="Calibri" w:cs="Calibri"/>
          <w:sz w:val="24"/>
          <w:szCs w:val="24"/>
        </w:rPr>
        <w:t xml:space="preserve"> ha afectado de manera desigual a hombres y mujeres durante el período 2020–202</w:t>
      </w:r>
      <w:r>
        <w:rPr>
          <w:rFonts w:ascii="Calibri" w:hAnsi="Calibri" w:cs="Calibri"/>
          <w:sz w:val="24"/>
          <w:szCs w:val="24"/>
        </w:rPr>
        <w:t>4</w:t>
      </w:r>
      <w:r w:rsidRPr="00164F26">
        <w:rPr>
          <w:rFonts w:ascii="Calibri" w:hAnsi="Calibri" w:cs="Calibri"/>
          <w:sz w:val="24"/>
          <w:szCs w:val="24"/>
        </w:rPr>
        <w:t xml:space="preserve">, con una brecha que refleja desventajas persistentes para la población femenina. </w:t>
      </w:r>
      <w:r w:rsidRPr="005B7489">
        <w:rPr>
          <w:rFonts w:ascii="Calibri" w:hAnsi="Calibri" w:cs="Calibri"/>
          <w:sz w:val="24"/>
          <w:szCs w:val="24"/>
        </w:rPr>
        <w:t xml:space="preserve">En los hombres, el indicador pasó de 23,3% a 17,8%, mientras que en las mujeres disminuyó de 24,0 % a 20,3 %. </w:t>
      </w:r>
    </w:p>
    <w:p w14:paraId="13CE9C66" w14:textId="77777777" w:rsidR="005B7489" w:rsidRPr="005B7489" w:rsidRDefault="005B7489" w:rsidP="005B7489">
      <w:pPr>
        <w:spacing w:after="0" w:line="240" w:lineRule="auto"/>
        <w:jc w:val="both"/>
        <w:rPr>
          <w:rFonts w:ascii="Calibri" w:hAnsi="Calibri" w:cs="Calibri"/>
          <w:sz w:val="24"/>
          <w:szCs w:val="24"/>
        </w:rPr>
      </w:pPr>
    </w:p>
    <w:p w14:paraId="7CAE00AB" w14:textId="77777777" w:rsidR="00F47784" w:rsidRDefault="005B7489" w:rsidP="005B7489">
      <w:pPr>
        <w:spacing w:after="0" w:line="240" w:lineRule="auto"/>
        <w:jc w:val="both"/>
        <w:rPr>
          <w:rFonts w:ascii="Calibri" w:hAnsi="Calibri" w:cs="Calibri"/>
          <w:sz w:val="24"/>
          <w:szCs w:val="24"/>
        </w:rPr>
      </w:pPr>
      <w:r w:rsidRPr="005B7489">
        <w:rPr>
          <w:rFonts w:ascii="Calibri" w:hAnsi="Calibri" w:cs="Calibri"/>
          <w:sz w:val="24"/>
          <w:szCs w:val="24"/>
        </w:rPr>
        <w:t>El aumento temporal de 202</w:t>
      </w:r>
      <w:r w:rsidR="00F47784">
        <w:rPr>
          <w:rFonts w:ascii="Calibri" w:hAnsi="Calibri" w:cs="Calibri"/>
          <w:sz w:val="24"/>
          <w:szCs w:val="24"/>
        </w:rPr>
        <w:t xml:space="preserve">3, </w:t>
      </w:r>
      <w:r w:rsidRPr="005B7489">
        <w:rPr>
          <w:rFonts w:ascii="Calibri" w:hAnsi="Calibri" w:cs="Calibri"/>
          <w:sz w:val="24"/>
          <w:szCs w:val="24"/>
        </w:rPr>
        <w:t>más acentuado en el caso femenino (21,0%) que en el masculino (18,4%</w:t>
      </w:r>
      <w:r w:rsidR="00F47784">
        <w:rPr>
          <w:rFonts w:ascii="Calibri" w:hAnsi="Calibri" w:cs="Calibri"/>
          <w:sz w:val="24"/>
          <w:szCs w:val="24"/>
        </w:rPr>
        <w:t xml:space="preserve">), </w:t>
      </w:r>
      <w:r w:rsidRPr="005B7489">
        <w:rPr>
          <w:rFonts w:ascii="Calibri" w:hAnsi="Calibri" w:cs="Calibri"/>
          <w:sz w:val="24"/>
          <w:szCs w:val="24"/>
        </w:rPr>
        <w:t xml:space="preserve">sugiere la vulnerabilidad diferencial de las mujeres frente a los impactos económicos, posiblemente asociados a menores niveles de empleo formal o a sobrecargas en el trabajo no remunerado. </w:t>
      </w:r>
    </w:p>
    <w:p w14:paraId="37BECC2E" w14:textId="77777777" w:rsidR="008B5260" w:rsidRDefault="008B5260" w:rsidP="009A062B">
      <w:pPr>
        <w:spacing w:after="0" w:line="240" w:lineRule="auto"/>
        <w:jc w:val="both"/>
        <w:rPr>
          <w:rFonts w:ascii="Calibri" w:hAnsi="Calibri" w:cs="Calibri"/>
          <w:sz w:val="24"/>
          <w:szCs w:val="24"/>
        </w:rPr>
      </w:pPr>
    </w:p>
    <w:p w14:paraId="76F3374D" w14:textId="16ADD921" w:rsidR="006D31DF" w:rsidRPr="0049278C" w:rsidRDefault="006D31DF" w:rsidP="006D31DF">
      <w:pPr>
        <w:spacing w:after="0" w:line="240" w:lineRule="auto"/>
        <w:jc w:val="both"/>
        <w:rPr>
          <w:rFonts w:ascii="Calibri" w:hAnsi="Calibri" w:cs="Calibri"/>
          <w:b/>
          <w:bCs/>
          <w:sz w:val="24"/>
          <w:szCs w:val="24"/>
        </w:rPr>
      </w:pPr>
      <w:r>
        <w:rPr>
          <w:rFonts w:ascii="Calibri" w:hAnsi="Calibri" w:cs="Calibri"/>
          <w:b/>
          <w:bCs/>
          <w:sz w:val="24"/>
          <w:szCs w:val="24"/>
        </w:rPr>
        <w:t>2</w:t>
      </w:r>
      <w:r w:rsidRPr="0049278C">
        <w:rPr>
          <w:rFonts w:ascii="Calibri" w:hAnsi="Calibri" w:cs="Calibri"/>
          <w:b/>
          <w:bCs/>
          <w:sz w:val="24"/>
          <w:szCs w:val="24"/>
        </w:rPr>
        <w:t>.5 Personas en situación de pobreza monetaria</w:t>
      </w:r>
      <w:r>
        <w:rPr>
          <w:rFonts w:ascii="Calibri" w:hAnsi="Calibri" w:cs="Calibri"/>
          <w:b/>
          <w:bCs/>
          <w:sz w:val="24"/>
          <w:szCs w:val="24"/>
        </w:rPr>
        <w:t xml:space="preserve"> extrema</w:t>
      </w:r>
      <w:r w:rsidRPr="0049278C">
        <w:rPr>
          <w:rFonts w:ascii="Calibri" w:hAnsi="Calibri" w:cs="Calibri"/>
          <w:b/>
          <w:bCs/>
          <w:sz w:val="24"/>
          <w:szCs w:val="24"/>
        </w:rPr>
        <w:t xml:space="preserve"> (miles)</w:t>
      </w:r>
    </w:p>
    <w:p w14:paraId="4E609A03" w14:textId="6B9D7F07" w:rsidR="00097A32" w:rsidRDefault="00097A32" w:rsidP="009A062B">
      <w:pPr>
        <w:spacing w:after="0" w:line="240" w:lineRule="auto"/>
        <w:jc w:val="both"/>
        <w:rPr>
          <w:rFonts w:ascii="Calibri" w:hAnsi="Calibri" w:cs="Calibri"/>
          <w:sz w:val="24"/>
          <w:szCs w:val="24"/>
        </w:rPr>
      </w:pPr>
    </w:p>
    <w:p w14:paraId="7D9572FB" w14:textId="648CC180" w:rsidR="00113613" w:rsidRPr="00113613" w:rsidRDefault="00113613" w:rsidP="00113613">
      <w:pPr>
        <w:spacing w:after="0" w:line="240" w:lineRule="auto"/>
        <w:jc w:val="both"/>
        <w:rPr>
          <w:rFonts w:ascii="Calibri" w:hAnsi="Calibri" w:cs="Calibri"/>
          <w:i/>
          <w:iCs/>
          <w:sz w:val="24"/>
          <w:szCs w:val="24"/>
        </w:rPr>
      </w:pPr>
      <w:r w:rsidRPr="00037088">
        <w:rPr>
          <w:rFonts w:ascii="Calibri" w:hAnsi="Calibri" w:cs="Calibri"/>
          <w:b/>
          <w:bCs/>
          <w:sz w:val="24"/>
          <w:szCs w:val="24"/>
        </w:rPr>
        <w:t xml:space="preserve">Gráfico </w:t>
      </w:r>
      <w:r>
        <w:rPr>
          <w:rFonts w:ascii="Calibri" w:hAnsi="Calibri" w:cs="Calibri"/>
          <w:b/>
          <w:bCs/>
          <w:sz w:val="24"/>
          <w:szCs w:val="24"/>
        </w:rPr>
        <w:t>10.</w:t>
      </w:r>
      <w:r w:rsidRPr="001F63AB">
        <w:t xml:space="preserve"> </w:t>
      </w:r>
      <w:r w:rsidRPr="00113613">
        <w:rPr>
          <w:rFonts w:ascii="Calibri" w:hAnsi="Calibri" w:cs="Calibri"/>
          <w:i/>
          <w:iCs/>
          <w:sz w:val="24"/>
          <w:szCs w:val="24"/>
        </w:rPr>
        <w:t>Personas en situación de pobreza monetaria extrema (miles) - Cauca, años 2020 a 202</w:t>
      </w:r>
      <w:r w:rsidR="00376A3D">
        <w:rPr>
          <w:rFonts w:ascii="Calibri" w:hAnsi="Calibri" w:cs="Calibri"/>
          <w:i/>
          <w:iCs/>
          <w:sz w:val="24"/>
          <w:szCs w:val="24"/>
        </w:rPr>
        <w:t>4</w:t>
      </w:r>
    </w:p>
    <w:p w14:paraId="5CFC675C" w14:textId="1D0394EC" w:rsidR="003E7D15" w:rsidRDefault="003E7D15" w:rsidP="00113613">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6905E578" wp14:editId="471FAC84">
            <wp:extent cx="4566285" cy="1576070"/>
            <wp:effectExtent l="0" t="0" r="5715" b="5080"/>
            <wp:docPr id="207613840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a:extLst>
                        <a:ext uri="{28A0092B-C50C-407E-A947-70E740481C1C}">
                          <a14:useLocalDpi xmlns:a14="http://schemas.microsoft.com/office/drawing/2010/main" val="0"/>
                        </a:ext>
                      </a:extLst>
                    </a:blip>
                    <a:srcRect t="29368"/>
                    <a:stretch>
                      <a:fillRect/>
                    </a:stretch>
                  </pic:blipFill>
                  <pic:spPr bwMode="auto">
                    <a:xfrm>
                      <a:off x="0" y="0"/>
                      <a:ext cx="4566285" cy="1576070"/>
                    </a:xfrm>
                    <a:prstGeom prst="rect">
                      <a:avLst/>
                    </a:prstGeom>
                    <a:noFill/>
                    <a:ln>
                      <a:noFill/>
                    </a:ln>
                    <a:extLst>
                      <a:ext uri="{53640926-AAD7-44D8-BBD7-CCE9431645EC}">
                        <a14:shadowObscured xmlns:a14="http://schemas.microsoft.com/office/drawing/2010/main"/>
                      </a:ext>
                    </a:extLst>
                  </pic:spPr>
                </pic:pic>
              </a:graphicData>
            </a:graphic>
          </wp:inline>
        </w:drawing>
      </w:r>
    </w:p>
    <w:p w14:paraId="7F699A65" w14:textId="1799167B" w:rsidR="00113613" w:rsidRPr="00037088" w:rsidRDefault="00113613" w:rsidP="00113613">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Pobreza monetaria, </w:t>
      </w:r>
      <w:r w:rsidRPr="00037088">
        <w:rPr>
          <w:rFonts w:ascii="Calibri" w:hAnsi="Calibri" w:cs="Calibri"/>
          <w:sz w:val="24"/>
          <w:szCs w:val="24"/>
        </w:rPr>
        <w:t>DANE</w:t>
      </w:r>
      <w:r>
        <w:rPr>
          <w:rFonts w:ascii="Calibri" w:hAnsi="Calibri" w:cs="Calibri"/>
          <w:sz w:val="24"/>
          <w:szCs w:val="24"/>
        </w:rPr>
        <w:t xml:space="preserve"> (202</w:t>
      </w:r>
      <w:r w:rsidR="00376A3D">
        <w:rPr>
          <w:rFonts w:ascii="Calibri" w:hAnsi="Calibri" w:cs="Calibri"/>
          <w:sz w:val="24"/>
          <w:szCs w:val="24"/>
        </w:rPr>
        <w:t>5</w:t>
      </w:r>
      <w:r>
        <w:rPr>
          <w:rFonts w:ascii="Calibri" w:hAnsi="Calibri" w:cs="Calibri"/>
          <w:sz w:val="24"/>
          <w:szCs w:val="24"/>
        </w:rPr>
        <w:t>).</w:t>
      </w:r>
    </w:p>
    <w:p w14:paraId="79F315BA" w14:textId="77777777" w:rsidR="00113613" w:rsidRDefault="00113613" w:rsidP="009A062B">
      <w:pPr>
        <w:spacing w:after="0" w:line="240" w:lineRule="auto"/>
        <w:jc w:val="both"/>
        <w:rPr>
          <w:rFonts w:ascii="Calibri" w:hAnsi="Calibri" w:cs="Calibri"/>
          <w:sz w:val="24"/>
          <w:szCs w:val="24"/>
        </w:rPr>
      </w:pPr>
    </w:p>
    <w:p w14:paraId="7E081673" w14:textId="77777777" w:rsidR="00CA4CD9" w:rsidRPr="00CA4CD9" w:rsidRDefault="00CA4CD9" w:rsidP="00CA4CD9">
      <w:pPr>
        <w:spacing w:after="0" w:line="240" w:lineRule="auto"/>
        <w:jc w:val="both"/>
        <w:rPr>
          <w:rFonts w:ascii="Calibri" w:hAnsi="Calibri" w:cs="Calibri"/>
          <w:sz w:val="24"/>
          <w:szCs w:val="24"/>
        </w:rPr>
      </w:pPr>
      <w:r w:rsidRPr="00CA4CD9">
        <w:rPr>
          <w:rFonts w:ascii="Calibri" w:hAnsi="Calibri" w:cs="Calibri"/>
          <w:sz w:val="24"/>
          <w:szCs w:val="24"/>
        </w:rPr>
        <w:t>El número de personas en pobreza extrema pasó de 340 mil en 2020 a 293 mil en 2024, con una disminución del 14%. A pesar de los altibajos intermedios, esta tendencia muestra una mejora en las condiciones de vida de los hogares más vulnerables, aunque el volumen de población afectada sigue siendo considerable.</w:t>
      </w:r>
    </w:p>
    <w:p w14:paraId="17523783" w14:textId="77777777" w:rsidR="00CA4CD9" w:rsidRPr="00CA4CD9" w:rsidRDefault="00CA4CD9" w:rsidP="00CA4CD9">
      <w:pPr>
        <w:spacing w:after="0" w:line="240" w:lineRule="auto"/>
        <w:jc w:val="both"/>
        <w:rPr>
          <w:rFonts w:ascii="Calibri" w:hAnsi="Calibri" w:cs="Calibri"/>
          <w:sz w:val="24"/>
          <w:szCs w:val="24"/>
        </w:rPr>
      </w:pPr>
    </w:p>
    <w:p w14:paraId="4D900328" w14:textId="77777777" w:rsidR="004611AC" w:rsidRDefault="004611AC" w:rsidP="004611AC">
      <w:pPr>
        <w:spacing w:after="0" w:line="240" w:lineRule="auto"/>
        <w:rPr>
          <w:rFonts w:ascii="Calibri" w:hAnsi="Calibri" w:cs="Calibri"/>
          <w:sz w:val="24"/>
          <w:szCs w:val="24"/>
        </w:rPr>
      </w:pPr>
    </w:p>
    <w:p w14:paraId="7BC58764" w14:textId="28B288DE" w:rsidR="00963AD3" w:rsidRPr="001150AA" w:rsidRDefault="001150AA" w:rsidP="001150AA">
      <w:pPr>
        <w:pStyle w:val="Prrafodelista"/>
        <w:numPr>
          <w:ilvl w:val="0"/>
          <w:numId w:val="7"/>
        </w:numPr>
        <w:spacing w:after="0"/>
        <w:jc w:val="both"/>
        <w:rPr>
          <w:rFonts w:ascii="Calibri" w:hAnsi="Calibri" w:cs="Calibri"/>
        </w:rPr>
      </w:pPr>
      <w:r w:rsidRPr="001150AA">
        <w:rPr>
          <w:rFonts w:ascii="Calibri" w:hAnsi="Calibri" w:cs="Calibri"/>
        </w:rPr>
        <w:t>DESIGUALDAD DE INGRESOS</w:t>
      </w:r>
      <w:r>
        <w:rPr>
          <w:rFonts w:ascii="Calibri" w:hAnsi="Calibri" w:cs="Calibri"/>
        </w:rPr>
        <w:t xml:space="preserve"> – COEFICIENTE DE GINI</w:t>
      </w:r>
    </w:p>
    <w:p w14:paraId="57B4FB4F" w14:textId="77777777" w:rsidR="00963AD3" w:rsidRDefault="00963AD3" w:rsidP="009A062B">
      <w:pPr>
        <w:spacing w:after="0" w:line="240" w:lineRule="auto"/>
        <w:jc w:val="both"/>
        <w:rPr>
          <w:rFonts w:ascii="Calibri" w:hAnsi="Calibri" w:cs="Calibri"/>
          <w:sz w:val="24"/>
          <w:szCs w:val="24"/>
        </w:rPr>
      </w:pPr>
    </w:p>
    <w:p w14:paraId="5C77D34B" w14:textId="0A9A873E" w:rsidR="00DF2CF6" w:rsidRPr="004663F9" w:rsidRDefault="00DF2CF6" w:rsidP="00DF2CF6">
      <w:pPr>
        <w:spacing w:after="0" w:line="240" w:lineRule="auto"/>
        <w:jc w:val="both"/>
        <w:rPr>
          <w:rFonts w:ascii="Calibri" w:hAnsi="Calibri" w:cs="Calibri"/>
          <w:sz w:val="24"/>
          <w:szCs w:val="24"/>
        </w:rPr>
      </w:pPr>
      <w:r w:rsidRPr="00037088">
        <w:rPr>
          <w:rFonts w:ascii="Calibri" w:hAnsi="Calibri" w:cs="Calibri"/>
          <w:b/>
          <w:bCs/>
          <w:sz w:val="24"/>
          <w:szCs w:val="24"/>
        </w:rPr>
        <w:t xml:space="preserve">Gráfico </w:t>
      </w:r>
      <w:r>
        <w:rPr>
          <w:rFonts w:ascii="Calibri" w:hAnsi="Calibri" w:cs="Calibri"/>
          <w:b/>
          <w:bCs/>
          <w:sz w:val="24"/>
          <w:szCs w:val="24"/>
        </w:rPr>
        <w:t>11.</w:t>
      </w:r>
      <w:r w:rsidRPr="001F63AB">
        <w:t xml:space="preserve"> </w:t>
      </w:r>
      <w:r w:rsidRPr="00113613">
        <w:rPr>
          <w:rFonts w:ascii="Calibri" w:hAnsi="Calibri" w:cs="Calibri"/>
          <w:i/>
          <w:iCs/>
          <w:sz w:val="24"/>
          <w:szCs w:val="24"/>
        </w:rPr>
        <w:t xml:space="preserve">Coeficiente de Gini </w:t>
      </w:r>
      <w:r w:rsidR="00EA6605">
        <w:rPr>
          <w:rFonts w:ascii="Calibri" w:hAnsi="Calibri" w:cs="Calibri"/>
          <w:i/>
          <w:iCs/>
          <w:sz w:val="24"/>
          <w:szCs w:val="24"/>
        </w:rPr>
        <w:t>–</w:t>
      </w:r>
      <w:r w:rsidRPr="00113613">
        <w:rPr>
          <w:rFonts w:ascii="Calibri" w:hAnsi="Calibri" w:cs="Calibri"/>
          <w:i/>
          <w:iCs/>
          <w:sz w:val="24"/>
          <w:szCs w:val="24"/>
        </w:rPr>
        <w:t xml:space="preserve"> Cauca</w:t>
      </w:r>
      <w:r w:rsidR="00EA6605">
        <w:rPr>
          <w:rFonts w:ascii="Calibri" w:hAnsi="Calibri" w:cs="Calibri"/>
          <w:i/>
          <w:iCs/>
          <w:sz w:val="24"/>
          <w:szCs w:val="24"/>
        </w:rPr>
        <w:t xml:space="preserve"> Vs. Nación</w:t>
      </w:r>
      <w:r w:rsidRPr="00113613">
        <w:rPr>
          <w:rFonts w:ascii="Calibri" w:hAnsi="Calibri" w:cs="Calibri"/>
          <w:i/>
          <w:iCs/>
          <w:sz w:val="24"/>
          <w:szCs w:val="24"/>
        </w:rPr>
        <w:t>, años 2020 a 202</w:t>
      </w:r>
      <w:r w:rsidR="00B56C12">
        <w:rPr>
          <w:rFonts w:ascii="Calibri" w:hAnsi="Calibri" w:cs="Calibri"/>
          <w:i/>
          <w:iCs/>
          <w:sz w:val="24"/>
          <w:szCs w:val="24"/>
        </w:rPr>
        <w:t>4</w:t>
      </w:r>
    </w:p>
    <w:p w14:paraId="5A243AFF" w14:textId="049BCC3F" w:rsidR="00EA6605" w:rsidRDefault="00EA6605" w:rsidP="00AA5E7A">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17517807" wp14:editId="40E4A433">
            <wp:extent cx="4705350" cy="1981200"/>
            <wp:effectExtent l="0" t="0" r="0" b="0"/>
            <wp:docPr id="114283815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9">
                      <a:extLst>
                        <a:ext uri="{28A0092B-C50C-407E-A947-70E740481C1C}">
                          <a14:useLocalDpi xmlns:a14="http://schemas.microsoft.com/office/drawing/2010/main" val="0"/>
                        </a:ext>
                      </a:extLst>
                    </a:blip>
                    <a:srcRect t="13961"/>
                    <a:stretch>
                      <a:fillRect/>
                    </a:stretch>
                  </pic:blipFill>
                  <pic:spPr bwMode="auto">
                    <a:xfrm>
                      <a:off x="0" y="0"/>
                      <a:ext cx="4705350" cy="1981200"/>
                    </a:xfrm>
                    <a:prstGeom prst="rect">
                      <a:avLst/>
                    </a:prstGeom>
                    <a:noFill/>
                    <a:ln>
                      <a:noFill/>
                    </a:ln>
                    <a:extLst>
                      <a:ext uri="{53640926-AAD7-44D8-BBD7-CCE9431645EC}">
                        <a14:shadowObscured xmlns:a14="http://schemas.microsoft.com/office/drawing/2010/main"/>
                      </a:ext>
                    </a:extLst>
                  </pic:spPr>
                </pic:pic>
              </a:graphicData>
            </a:graphic>
          </wp:inline>
        </w:drawing>
      </w:r>
    </w:p>
    <w:p w14:paraId="44F40BD8" w14:textId="7373551D" w:rsidR="00113613" w:rsidRPr="00037088" w:rsidRDefault="00113613" w:rsidP="00113613">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Pobreza monetaria, </w:t>
      </w:r>
      <w:r w:rsidRPr="00037088">
        <w:rPr>
          <w:rFonts w:ascii="Calibri" w:hAnsi="Calibri" w:cs="Calibri"/>
          <w:sz w:val="24"/>
          <w:szCs w:val="24"/>
        </w:rPr>
        <w:t>DANE</w:t>
      </w:r>
      <w:r>
        <w:rPr>
          <w:rFonts w:ascii="Calibri" w:hAnsi="Calibri" w:cs="Calibri"/>
          <w:sz w:val="24"/>
          <w:szCs w:val="24"/>
        </w:rPr>
        <w:t xml:space="preserve"> (202</w:t>
      </w:r>
      <w:r w:rsidR="005361E3">
        <w:rPr>
          <w:rFonts w:ascii="Calibri" w:hAnsi="Calibri" w:cs="Calibri"/>
          <w:sz w:val="24"/>
          <w:szCs w:val="24"/>
        </w:rPr>
        <w:t>5</w:t>
      </w:r>
      <w:r>
        <w:rPr>
          <w:rFonts w:ascii="Calibri" w:hAnsi="Calibri" w:cs="Calibri"/>
          <w:sz w:val="24"/>
          <w:szCs w:val="24"/>
        </w:rPr>
        <w:t>).</w:t>
      </w:r>
    </w:p>
    <w:p w14:paraId="53C4CF42" w14:textId="77777777" w:rsidR="00DF2CF6" w:rsidRDefault="00DF2CF6" w:rsidP="009A062B">
      <w:pPr>
        <w:spacing w:after="0" w:line="240" w:lineRule="auto"/>
        <w:jc w:val="both"/>
        <w:rPr>
          <w:rFonts w:ascii="Calibri" w:hAnsi="Calibri" w:cs="Calibri"/>
          <w:sz w:val="24"/>
          <w:szCs w:val="24"/>
        </w:rPr>
      </w:pPr>
    </w:p>
    <w:p w14:paraId="525BCF98" w14:textId="77777777" w:rsidR="00C971C1" w:rsidRPr="00C971C1" w:rsidRDefault="00C971C1" w:rsidP="00C971C1">
      <w:pPr>
        <w:spacing w:after="0" w:line="240" w:lineRule="auto"/>
        <w:jc w:val="both"/>
        <w:rPr>
          <w:rFonts w:ascii="Calibri" w:hAnsi="Calibri" w:cs="Calibri"/>
          <w:sz w:val="24"/>
          <w:szCs w:val="24"/>
        </w:rPr>
      </w:pPr>
      <w:r w:rsidRPr="00C971C1">
        <w:rPr>
          <w:rFonts w:ascii="Calibri" w:hAnsi="Calibri" w:cs="Calibri"/>
          <w:sz w:val="24"/>
          <w:szCs w:val="24"/>
        </w:rPr>
        <w:t xml:space="preserve">En el análisis de la distribución del ingreso, el coeficiente de Gini muestra que el Cauca mantiene una desigualdad relativamente alta, aunque con ligeras mejoras a lo largo del periodo 2020–2024. El indicador pasó de 0,515 a 0,517, evidenciando estabilidad en los </w:t>
      </w:r>
      <w:r w:rsidRPr="00C971C1">
        <w:rPr>
          <w:rFonts w:ascii="Calibri" w:hAnsi="Calibri" w:cs="Calibri"/>
          <w:sz w:val="24"/>
          <w:szCs w:val="24"/>
        </w:rPr>
        <w:lastRenderedPageBreak/>
        <w:t>niveles de concentración del ingreso, mientras que el promedio nacional se redujo de 0,544 a 0,551, lo que confirma que la desigualdad en el departamento se mantiene ligeramente por debajo del promedio del país, pero sin avances sustantivos.</w:t>
      </w:r>
    </w:p>
    <w:p w14:paraId="2737E465" w14:textId="77777777" w:rsidR="00C971C1" w:rsidRPr="00C971C1" w:rsidRDefault="00C971C1" w:rsidP="00C971C1">
      <w:pPr>
        <w:spacing w:after="0" w:line="240" w:lineRule="auto"/>
        <w:jc w:val="both"/>
        <w:rPr>
          <w:rFonts w:ascii="Calibri" w:hAnsi="Calibri" w:cs="Calibri"/>
          <w:sz w:val="24"/>
          <w:szCs w:val="24"/>
        </w:rPr>
      </w:pPr>
    </w:p>
    <w:p w14:paraId="5889A2C9" w14:textId="119353C9" w:rsidR="00113613" w:rsidRDefault="00C971C1" w:rsidP="00C971C1">
      <w:pPr>
        <w:spacing w:after="0" w:line="240" w:lineRule="auto"/>
        <w:jc w:val="both"/>
        <w:rPr>
          <w:rFonts w:ascii="Calibri" w:hAnsi="Calibri" w:cs="Calibri"/>
          <w:sz w:val="24"/>
          <w:szCs w:val="24"/>
        </w:rPr>
      </w:pPr>
      <w:r w:rsidRPr="00C971C1">
        <w:rPr>
          <w:rFonts w:ascii="Calibri" w:hAnsi="Calibri" w:cs="Calibri"/>
          <w:sz w:val="24"/>
          <w:szCs w:val="24"/>
        </w:rPr>
        <w:t xml:space="preserve">Las variaciones anuales reflejan un patrón de oscilación leve, con un repunte en 2021 y una mejora en 2022 que no logró consolidarse en los años siguientes. Esto sugiere que, si bien los esfuerzos por reducir la pobreza han tenido resultados, la distribución equitativa de los ingresos sigue siendo un desafío estructural. </w:t>
      </w:r>
    </w:p>
    <w:p w14:paraId="0E23D104" w14:textId="77777777" w:rsidR="002925F1" w:rsidRDefault="002925F1" w:rsidP="009A062B">
      <w:pPr>
        <w:spacing w:after="0" w:line="240" w:lineRule="auto"/>
        <w:jc w:val="both"/>
        <w:rPr>
          <w:rFonts w:ascii="Calibri" w:hAnsi="Calibri" w:cs="Calibri"/>
          <w:sz w:val="24"/>
          <w:szCs w:val="24"/>
        </w:rPr>
      </w:pPr>
    </w:p>
    <w:p w14:paraId="01B60F96" w14:textId="77777777" w:rsidR="00A35498" w:rsidRDefault="00A35498" w:rsidP="006E5FDE">
      <w:pPr>
        <w:spacing w:after="0" w:line="240" w:lineRule="auto"/>
        <w:jc w:val="both"/>
        <w:rPr>
          <w:rFonts w:ascii="Calibri" w:hAnsi="Calibri" w:cs="Calibri"/>
          <w:sz w:val="24"/>
          <w:szCs w:val="24"/>
        </w:rPr>
      </w:pPr>
    </w:p>
    <w:p w14:paraId="22C5CF19" w14:textId="25F9D895" w:rsidR="00A35498" w:rsidRPr="00A35498" w:rsidRDefault="00A35498" w:rsidP="00A35498">
      <w:pPr>
        <w:pStyle w:val="Prrafodelista"/>
        <w:numPr>
          <w:ilvl w:val="0"/>
          <w:numId w:val="9"/>
        </w:numPr>
        <w:spacing w:after="0"/>
        <w:jc w:val="both"/>
        <w:rPr>
          <w:rFonts w:ascii="Calibri" w:hAnsi="Calibri" w:cs="Calibri"/>
        </w:rPr>
      </w:pPr>
      <w:r w:rsidRPr="00A35498">
        <w:rPr>
          <w:rFonts w:ascii="Calibri" w:hAnsi="Calibri" w:cs="Calibri"/>
        </w:rPr>
        <w:t>POBREZA MULTIDIMENSIONAL</w:t>
      </w:r>
    </w:p>
    <w:p w14:paraId="29834C9D" w14:textId="77777777" w:rsidR="00A35498" w:rsidRDefault="00A35498" w:rsidP="006E5FDE">
      <w:pPr>
        <w:spacing w:after="0" w:line="240" w:lineRule="auto"/>
        <w:jc w:val="both"/>
        <w:rPr>
          <w:rFonts w:ascii="Calibri" w:hAnsi="Calibri" w:cs="Calibri"/>
          <w:sz w:val="24"/>
          <w:szCs w:val="24"/>
        </w:rPr>
      </w:pPr>
    </w:p>
    <w:p w14:paraId="16E0E5AF" w14:textId="2B0D54D3" w:rsidR="00A35498" w:rsidRDefault="00A35498" w:rsidP="005B05F5">
      <w:pPr>
        <w:spacing w:after="0" w:line="240" w:lineRule="auto"/>
        <w:jc w:val="both"/>
        <w:rPr>
          <w:rFonts w:ascii="Calibri" w:hAnsi="Calibri" w:cs="Calibri"/>
          <w:sz w:val="24"/>
          <w:szCs w:val="24"/>
        </w:rPr>
      </w:pPr>
      <w:r w:rsidRPr="00A35498">
        <w:rPr>
          <w:rFonts w:ascii="Calibri" w:hAnsi="Calibri" w:cs="Calibri"/>
          <w:sz w:val="24"/>
          <w:szCs w:val="24"/>
        </w:rPr>
        <w:t>Las 5 dimensiones que componen el IPM involucran 15 indicadores. Los hogares son considerados</w:t>
      </w:r>
      <w:r>
        <w:rPr>
          <w:rFonts w:ascii="Calibri" w:hAnsi="Calibri" w:cs="Calibri"/>
          <w:sz w:val="24"/>
          <w:szCs w:val="24"/>
        </w:rPr>
        <w:t xml:space="preserve"> </w:t>
      </w:r>
      <w:r w:rsidRPr="00A35498">
        <w:rPr>
          <w:rFonts w:ascii="Calibri" w:hAnsi="Calibri" w:cs="Calibri"/>
          <w:sz w:val="24"/>
          <w:szCs w:val="24"/>
        </w:rPr>
        <w:t>pobres multidimensionalmente cuando tienen privación en por lo menos el 33,3% de los</w:t>
      </w:r>
      <w:r>
        <w:rPr>
          <w:rFonts w:ascii="Calibri" w:hAnsi="Calibri" w:cs="Calibri"/>
          <w:sz w:val="24"/>
          <w:szCs w:val="24"/>
        </w:rPr>
        <w:t xml:space="preserve"> </w:t>
      </w:r>
      <w:r w:rsidRPr="00A35498">
        <w:rPr>
          <w:rFonts w:ascii="Calibri" w:hAnsi="Calibri" w:cs="Calibri"/>
          <w:sz w:val="24"/>
          <w:szCs w:val="24"/>
        </w:rPr>
        <w:t>indicadores. La fuente de información para el cálculo de la pobreza multidimensional es la</w:t>
      </w:r>
      <w:r>
        <w:rPr>
          <w:rFonts w:ascii="Calibri" w:hAnsi="Calibri" w:cs="Calibri"/>
          <w:sz w:val="24"/>
          <w:szCs w:val="24"/>
        </w:rPr>
        <w:t xml:space="preserve"> </w:t>
      </w:r>
      <w:r w:rsidRPr="00A35498">
        <w:rPr>
          <w:rFonts w:ascii="Calibri" w:hAnsi="Calibri" w:cs="Calibri"/>
          <w:sz w:val="24"/>
          <w:szCs w:val="24"/>
        </w:rPr>
        <w:t>Encuesta Nacional de Calidad de Vida (ECV), que tiene representatividad estadística para los</w:t>
      </w:r>
      <w:r>
        <w:rPr>
          <w:rFonts w:ascii="Calibri" w:hAnsi="Calibri" w:cs="Calibri"/>
          <w:sz w:val="24"/>
          <w:szCs w:val="24"/>
        </w:rPr>
        <w:t xml:space="preserve"> </w:t>
      </w:r>
      <w:r w:rsidRPr="00A35498">
        <w:rPr>
          <w:rFonts w:ascii="Calibri" w:hAnsi="Calibri" w:cs="Calibri"/>
          <w:sz w:val="24"/>
          <w:szCs w:val="24"/>
        </w:rPr>
        <w:t>dominios cabeceras y centros poblados y rural disperso y para 6 regiones</w:t>
      </w:r>
      <w:r>
        <w:rPr>
          <w:rFonts w:ascii="Calibri" w:hAnsi="Calibri" w:cs="Calibri"/>
          <w:sz w:val="24"/>
          <w:szCs w:val="24"/>
        </w:rPr>
        <w:t>.</w:t>
      </w:r>
      <w:r w:rsidR="004E71FE">
        <w:rPr>
          <w:rFonts w:ascii="Calibri" w:hAnsi="Calibri" w:cs="Calibri"/>
          <w:sz w:val="24"/>
          <w:szCs w:val="24"/>
        </w:rPr>
        <w:t xml:space="preserve"> (DANE, 2025)</w:t>
      </w:r>
    </w:p>
    <w:p w14:paraId="21F0DF1F" w14:textId="619B4410" w:rsidR="00677B1B" w:rsidRDefault="00677B1B" w:rsidP="00A35498">
      <w:pPr>
        <w:spacing w:after="0" w:line="240" w:lineRule="auto"/>
        <w:jc w:val="both"/>
        <w:rPr>
          <w:rFonts w:ascii="Calibri" w:hAnsi="Calibri" w:cs="Calibri"/>
          <w:sz w:val="24"/>
          <w:szCs w:val="24"/>
        </w:rPr>
      </w:pPr>
    </w:p>
    <w:p w14:paraId="4D36B7A0" w14:textId="21FF0BCB" w:rsidR="00C10FEF" w:rsidRPr="00C10FEF" w:rsidRDefault="00C10FEF" w:rsidP="00A35498">
      <w:pPr>
        <w:spacing w:after="0" w:line="240" w:lineRule="auto"/>
        <w:jc w:val="both"/>
        <w:rPr>
          <w:rFonts w:ascii="Calibri" w:hAnsi="Calibri" w:cs="Calibri"/>
          <w:b/>
          <w:bCs/>
          <w:sz w:val="24"/>
          <w:szCs w:val="24"/>
        </w:rPr>
      </w:pPr>
      <w:r>
        <w:rPr>
          <w:rFonts w:ascii="Calibri" w:hAnsi="Calibri" w:cs="Calibri"/>
          <w:b/>
          <w:bCs/>
          <w:sz w:val="24"/>
          <w:szCs w:val="24"/>
        </w:rPr>
        <w:t>5</w:t>
      </w:r>
      <w:r w:rsidRPr="00C10FEF">
        <w:rPr>
          <w:rFonts w:ascii="Calibri" w:hAnsi="Calibri" w:cs="Calibri"/>
          <w:b/>
          <w:bCs/>
          <w:sz w:val="24"/>
          <w:szCs w:val="24"/>
        </w:rPr>
        <w:t>.1. Incidencia de la pobreza multidimensional</w:t>
      </w:r>
    </w:p>
    <w:p w14:paraId="7DC9E1D4" w14:textId="77777777" w:rsidR="00C10FEF" w:rsidRDefault="00C10FEF" w:rsidP="00A35498">
      <w:pPr>
        <w:spacing w:after="0" w:line="240" w:lineRule="auto"/>
        <w:jc w:val="both"/>
        <w:rPr>
          <w:rFonts w:ascii="Calibri" w:hAnsi="Calibri" w:cs="Calibri"/>
          <w:sz w:val="24"/>
          <w:szCs w:val="24"/>
        </w:rPr>
      </w:pPr>
    </w:p>
    <w:p w14:paraId="74C300E1" w14:textId="2599A16F" w:rsidR="004E71FE" w:rsidRDefault="004E71FE" w:rsidP="004E71FE">
      <w:pPr>
        <w:spacing w:after="0" w:line="240" w:lineRule="auto"/>
        <w:jc w:val="both"/>
        <w:rPr>
          <w:rFonts w:ascii="Calibri" w:hAnsi="Calibri" w:cs="Calibri"/>
          <w:sz w:val="24"/>
          <w:szCs w:val="24"/>
        </w:rPr>
      </w:pPr>
      <w:r w:rsidRPr="00037088">
        <w:rPr>
          <w:rFonts w:ascii="Calibri" w:hAnsi="Calibri" w:cs="Calibri"/>
          <w:b/>
          <w:bCs/>
          <w:sz w:val="24"/>
          <w:szCs w:val="24"/>
        </w:rPr>
        <w:t xml:space="preserve">Gráfico </w:t>
      </w:r>
      <w:r>
        <w:rPr>
          <w:rFonts w:ascii="Calibri" w:hAnsi="Calibri" w:cs="Calibri"/>
          <w:b/>
          <w:bCs/>
          <w:sz w:val="24"/>
          <w:szCs w:val="24"/>
        </w:rPr>
        <w:t>14.</w:t>
      </w:r>
      <w:r w:rsidRPr="001F63AB">
        <w:t xml:space="preserve"> </w:t>
      </w:r>
      <w:r w:rsidRPr="00677B1B">
        <w:rPr>
          <w:rFonts w:ascii="Calibri" w:hAnsi="Calibri" w:cs="Calibri"/>
          <w:i/>
          <w:iCs/>
          <w:sz w:val="24"/>
          <w:szCs w:val="24"/>
        </w:rPr>
        <w:t>Incidencia de la pobreza multidimensional, años 2020 a 2024.</w:t>
      </w:r>
    </w:p>
    <w:p w14:paraId="3A5FF0DF" w14:textId="77777777" w:rsidR="00EB3C60" w:rsidRPr="00677B1B" w:rsidRDefault="00EB3C60" w:rsidP="004E71FE">
      <w:pPr>
        <w:spacing w:after="0" w:line="240" w:lineRule="auto"/>
        <w:jc w:val="both"/>
        <w:rPr>
          <w:rFonts w:ascii="Calibri" w:hAnsi="Calibri" w:cs="Calibri"/>
          <w:sz w:val="10"/>
          <w:szCs w:val="10"/>
        </w:rPr>
      </w:pPr>
    </w:p>
    <w:p w14:paraId="0DD8B459" w14:textId="528B9DF6" w:rsidR="00C10FEF" w:rsidRDefault="00EB3C60" w:rsidP="00EB3C60">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79254139" wp14:editId="1BD97A1C">
            <wp:extent cx="4305300" cy="2593266"/>
            <wp:effectExtent l="0" t="0" r="0" b="0"/>
            <wp:docPr id="29194820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14420" cy="2598759"/>
                    </a:xfrm>
                    <a:prstGeom prst="rect">
                      <a:avLst/>
                    </a:prstGeom>
                    <a:noFill/>
                  </pic:spPr>
                </pic:pic>
              </a:graphicData>
            </a:graphic>
          </wp:inline>
        </w:drawing>
      </w:r>
    </w:p>
    <w:p w14:paraId="79821842" w14:textId="63C21FE0" w:rsidR="00677B1B" w:rsidRPr="00037088" w:rsidRDefault="00677B1B" w:rsidP="00677B1B">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Pobreza multidimensional, </w:t>
      </w:r>
      <w:r w:rsidRPr="00037088">
        <w:rPr>
          <w:rFonts w:ascii="Calibri" w:hAnsi="Calibri" w:cs="Calibri"/>
          <w:sz w:val="24"/>
          <w:szCs w:val="24"/>
        </w:rPr>
        <w:t>DANE</w:t>
      </w:r>
      <w:r>
        <w:rPr>
          <w:rFonts w:ascii="Calibri" w:hAnsi="Calibri" w:cs="Calibri"/>
          <w:sz w:val="24"/>
          <w:szCs w:val="24"/>
        </w:rPr>
        <w:t xml:space="preserve"> (2024).</w:t>
      </w:r>
    </w:p>
    <w:p w14:paraId="4BB4D086" w14:textId="77777777" w:rsidR="004E71FE" w:rsidRDefault="004E71FE" w:rsidP="00A35498">
      <w:pPr>
        <w:spacing w:after="0" w:line="240" w:lineRule="auto"/>
        <w:jc w:val="both"/>
        <w:rPr>
          <w:rFonts w:ascii="Calibri" w:hAnsi="Calibri" w:cs="Calibri"/>
          <w:sz w:val="24"/>
          <w:szCs w:val="24"/>
        </w:rPr>
      </w:pPr>
    </w:p>
    <w:p w14:paraId="0F82F4D4" w14:textId="77777777" w:rsidR="005B05F5" w:rsidRDefault="005B05F5" w:rsidP="005B05F5">
      <w:pPr>
        <w:spacing w:after="0" w:line="240" w:lineRule="auto"/>
        <w:jc w:val="both"/>
        <w:rPr>
          <w:rFonts w:ascii="Calibri" w:hAnsi="Calibri" w:cs="Calibri"/>
          <w:sz w:val="24"/>
          <w:szCs w:val="24"/>
        </w:rPr>
      </w:pPr>
      <w:r w:rsidRPr="004E71FE">
        <w:rPr>
          <w:rFonts w:ascii="Calibri" w:hAnsi="Calibri" w:cs="Calibri"/>
          <w:sz w:val="24"/>
          <w:szCs w:val="24"/>
        </w:rPr>
        <w:t xml:space="preserve">Entre 2020 y 2024, la incidencia de la pobreza multidimensional en el Cauca mostró una tendencia general a la baja, pasando de 28,2% en 2020 a 14% en 2024. Esta mejora refleja avances importantes en el acceso a educación, salud, trabajo, vivienda y servicios públicos. </w:t>
      </w:r>
    </w:p>
    <w:p w14:paraId="2DF723E9" w14:textId="77777777" w:rsidR="005B05F5" w:rsidRDefault="005B05F5" w:rsidP="005B05F5">
      <w:pPr>
        <w:spacing w:after="0" w:line="240" w:lineRule="auto"/>
        <w:jc w:val="both"/>
        <w:rPr>
          <w:rFonts w:ascii="Calibri" w:hAnsi="Calibri" w:cs="Calibri"/>
          <w:sz w:val="24"/>
          <w:szCs w:val="24"/>
        </w:rPr>
      </w:pPr>
    </w:p>
    <w:p w14:paraId="7D2972A3" w14:textId="77777777" w:rsidR="005B05F5" w:rsidRPr="004E71FE" w:rsidRDefault="005B05F5" w:rsidP="005B05F5">
      <w:pPr>
        <w:spacing w:after="0" w:line="240" w:lineRule="auto"/>
        <w:jc w:val="both"/>
        <w:rPr>
          <w:rFonts w:ascii="Calibri" w:hAnsi="Calibri" w:cs="Calibri"/>
          <w:sz w:val="24"/>
          <w:szCs w:val="24"/>
        </w:rPr>
      </w:pPr>
      <w:r w:rsidRPr="004E71FE">
        <w:rPr>
          <w:rFonts w:ascii="Calibri" w:hAnsi="Calibri" w:cs="Calibri"/>
          <w:sz w:val="24"/>
          <w:szCs w:val="24"/>
        </w:rPr>
        <w:t xml:space="preserve">Sin embargo, el análisis territorial revela profundas brechas entre las cabeceras municipales y las zonas rurales. Mientras que en las cabeceras la pobreza multidimensional se redujo del 12,3% al 7,5% en el mismo periodo, en los centros poblados y el área rural dispersa pasó de </w:t>
      </w:r>
      <w:r w:rsidRPr="004E71FE">
        <w:rPr>
          <w:rFonts w:ascii="Calibri" w:hAnsi="Calibri" w:cs="Calibri"/>
          <w:sz w:val="24"/>
          <w:szCs w:val="24"/>
        </w:rPr>
        <w:lastRenderedPageBreak/>
        <w:t xml:space="preserve">un alarmante 37,4% en 2020 a 17,6% en 2024. Aunque esta disminución en las zonas rurales es significativa, el nivel de pobreza sigue siendo más del doble que el de las zonas urbanas, lo que evidencia desigualdades en el acceso a condiciones básicas de bienestar. </w:t>
      </w:r>
    </w:p>
    <w:p w14:paraId="79D57042" w14:textId="77777777" w:rsidR="004E71FE" w:rsidRDefault="004E71FE" w:rsidP="00A35498">
      <w:pPr>
        <w:spacing w:after="0" w:line="240" w:lineRule="auto"/>
        <w:jc w:val="both"/>
        <w:rPr>
          <w:rFonts w:ascii="Calibri" w:hAnsi="Calibri" w:cs="Calibri"/>
          <w:sz w:val="24"/>
          <w:szCs w:val="24"/>
        </w:rPr>
      </w:pPr>
    </w:p>
    <w:p w14:paraId="67E32157" w14:textId="77777777" w:rsidR="005B05F5" w:rsidRDefault="005B05F5" w:rsidP="00A35498">
      <w:pPr>
        <w:spacing w:after="0" w:line="240" w:lineRule="auto"/>
        <w:jc w:val="both"/>
        <w:rPr>
          <w:rFonts w:ascii="Calibri" w:hAnsi="Calibri" w:cs="Calibri"/>
          <w:sz w:val="24"/>
          <w:szCs w:val="24"/>
        </w:rPr>
      </w:pPr>
    </w:p>
    <w:p w14:paraId="187BC4FF" w14:textId="0B379166" w:rsidR="00A14479" w:rsidRPr="00523781" w:rsidRDefault="00523781" w:rsidP="00A35498">
      <w:pPr>
        <w:spacing w:after="0" w:line="240" w:lineRule="auto"/>
        <w:jc w:val="both"/>
        <w:rPr>
          <w:rFonts w:ascii="Calibri" w:hAnsi="Calibri" w:cs="Calibri"/>
          <w:b/>
          <w:bCs/>
          <w:sz w:val="24"/>
          <w:szCs w:val="24"/>
        </w:rPr>
      </w:pPr>
      <w:r w:rsidRPr="00523781">
        <w:rPr>
          <w:rFonts w:ascii="Calibri" w:hAnsi="Calibri" w:cs="Calibri"/>
          <w:b/>
          <w:bCs/>
          <w:sz w:val="24"/>
          <w:szCs w:val="24"/>
        </w:rPr>
        <w:t xml:space="preserve">5.2 </w:t>
      </w:r>
      <w:bookmarkStart w:id="0" w:name="_Hlk199624747"/>
      <w:r w:rsidRPr="00523781">
        <w:rPr>
          <w:rFonts w:ascii="Calibri" w:hAnsi="Calibri" w:cs="Calibri"/>
          <w:b/>
          <w:bCs/>
          <w:sz w:val="24"/>
          <w:szCs w:val="24"/>
        </w:rPr>
        <w:t>Privaciones por hogar según variable</w:t>
      </w:r>
      <w:bookmarkEnd w:id="0"/>
    </w:p>
    <w:p w14:paraId="64A23CDD" w14:textId="77777777" w:rsidR="00A14479" w:rsidRDefault="00A14479" w:rsidP="00A35498">
      <w:pPr>
        <w:spacing w:after="0" w:line="240" w:lineRule="auto"/>
        <w:jc w:val="both"/>
        <w:rPr>
          <w:rFonts w:ascii="Calibri" w:hAnsi="Calibri" w:cs="Calibri"/>
          <w:sz w:val="24"/>
          <w:szCs w:val="24"/>
        </w:rPr>
      </w:pPr>
    </w:p>
    <w:p w14:paraId="11C017D3" w14:textId="77777777" w:rsidR="00D55CB7" w:rsidRPr="00180815" w:rsidRDefault="00523781" w:rsidP="00523781">
      <w:pPr>
        <w:spacing w:after="0" w:line="240" w:lineRule="auto"/>
        <w:jc w:val="both"/>
        <w:rPr>
          <w:rFonts w:ascii="Calibri" w:hAnsi="Calibri" w:cs="Calibri"/>
          <w:sz w:val="24"/>
          <w:szCs w:val="24"/>
        </w:rPr>
      </w:pPr>
      <w:r w:rsidRPr="00523781">
        <w:rPr>
          <w:rFonts w:ascii="Calibri" w:hAnsi="Calibri" w:cs="Calibri"/>
          <w:sz w:val="24"/>
          <w:szCs w:val="24"/>
        </w:rPr>
        <w:t xml:space="preserve">Entre 2020 y 2024, el Cauca evidenció avances significativos en la reducción de múltiples privaciones que </w:t>
      </w:r>
      <w:r w:rsidRPr="00180815">
        <w:rPr>
          <w:rFonts w:ascii="Calibri" w:hAnsi="Calibri" w:cs="Calibri"/>
          <w:sz w:val="24"/>
          <w:szCs w:val="24"/>
        </w:rPr>
        <w:t xml:space="preserve">afectan la calidad de vida de los hogares. Destacan las mejoras en analfabetismo, que bajó de 14,1% a 7,2%, y en la inasistencia escolar, que pasó de un alarmante 28% en 2020 a solo 2,9% en 2024, reflejando un impacto positivo de las políticas educativas. </w:t>
      </w:r>
    </w:p>
    <w:p w14:paraId="77E55F81" w14:textId="77777777" w:rsidR="00D55CB7" w:rsidRPr="00180815" w:rsidRDefault="00D55CB7" w:rsidP="00523781">
      <w:pPr>
        <w:spacing w:after="0" w:line="240" w:lineRule="auto"/>
        <w:jc w:val="both"/>
        <w:rPr>
          <w:rFonts w:ascii="Calibri" w:hAnsi="Calibri" w:cs="Calibri"/>
          <w:sz w:val="24"/>
          <w:szCs w:val="24"/>
        </w:rPr>
      </w:pPr>
    </w:p>
    <w:p w14:paraId="19EC80DD" w14:textId="77777777" w:rsidR="00D55CB7" w:rsidRPr="00180815" w:rsidRDefault="00523781" w:rsidP="00523781">
      <w:pPr>
        <w:spacing w:after="0" w:line="240" w:lineRule="auto"/>
        <w:jc w:val="both"/>
        <w:rPr>
          <w:rFonts w:ascii="Calibri" w:hAnsi="Calibri" w:cs="Calibri"/>
          <w:sz w:val="24"/>
          <w:szCs w:val="24"/>
        </w:rPr>
      </w:pPr>
      <w:r w:rsidRPr="00180815">
        <w:rPr>
          <w:rFonts w:ascii="Calibri" w:hAnsi="Calibri" w:cs="Calibri"/>
          <w:sz w:val="24"/>
          <w:szCs w:val="24"/>
        </w:rPr>
        <w:t xml:space="preserve">Asimismo, se registraron disminuciones importantes en el hacinamiento crítico, la inadecuada eliminación de excretas, y la falta de aseguramiento en salud, esta última reducida del 8,2% al 2,3%. Sin embargo, persisten retos estructurales como el bajo logro educativo, que aunque descendió, aún afecta al 53,5% de los hogares, y el trabajo informal, que se mantiene en niveles altos (86,3% en 2024). </w:t>
      </w:r>
    </w:p>
    <w:p w14:paraId="3C112281" w14:textId="77777777" w:rsidR="00D55CB7" w:rsidRPr="00180815" w:rsidRDefault="00D55CB7" w:rsidP="00523781">
      <w:pPr>
        <w:spacing w:after="0" w:line="240" w:lineRule="auto"/>
        <w:jc w:val="both"/>
        <w:rPr>
          <w:rFonts w:ascii="Calibri" w:hAnsi="Calibri" w:cs="Calibri"/>
          <w:sz w:val="24"/>
          <w:szCs w:val="24"/>
        </w:rPr>
      </w:pPr>
    </w:p>
    <w:p w14:paraId="2EC909BC" w14:textId="21184B65" w:rsidR="00523781" w:rsidRPr="00180815" w:rsidRDefault="00523781" w:rsidP="00523781">
      <w:pPr>
        <w:spacing w:after="0" w:line="240" w:lineRule="auto"/>
        <w:jc w:val="both"/>
        <w:rPr>
          <w:rFonts w:ascii="Calibri" w:hAnsi="Calibri" w:cs="Calibri"/>
          <w:sz w:val="24"/>
          <w:szCs w:val="24"/>
        </w:rPr>
      </w:pPr>
      <w:r w:rsidRPr="00180815">
        <w:rPr>
          <w:rFonts w:ascii="Calibri" w:hAnsi="Calibri" w:cs="Calibri"/>
          <w:sz w:val="24"/>
          <w:szCs w:val="24"/>
        </w:rPr>
        <w:t>Además, hubo repuntes inesperados en privaciones como el trabajo infantil (que subió a 3,4% en 2024) y las barreras de acceso a servicios de salud, que tras una mejora en 2023, aumentaron nuevamente en 2024. Estas dinámicas reflejan tanto avances sostenidos como vulnerabilidades persistentes que deben ser abordadas con políticas diferenciadas y sostenibles, especialmente en el ámbito educativo y laboral.</w:t>
      </w:r>
    </w:p>
    <w:p w14:paraId="6AE98B2C" w14:textId="77777777" w:rsidR="00D55CB7" w:rsidRDefault="00D55CB7" w:rsidP="00523781">
      <w:pPr>
        <w:spacing w:after="0" w:line="240" w:lineRule="auto"/>
        <w:jc w:val="both"/>
        <w:rPr>
          <w:rFonts w:ascii="Calibri" w:hAnsi="Calibri" w:cs="Calibri"/>
          <w:sz w:val="24"/>
          <w:szCs w:val="24"/>
        </w:rPr>
      </w:pPr>
    </w:p>
    <w:p w14:paraId="6883836E" w14:textId="10D2DEC6" w:rsidR="00D55CB7" w:rsidRPr="00523781" w:rsidRDefault="00D55CB7" w:rsidP="00523781">
      <w:pPr>
        <w:spacing w:after="0" w:line="240" w:lineRule="auto"/>
        <w:jc w:val="both"/>
        <w:rPr>
          <w:rFonts w:ascii="Calibri" w:hAnsi="Calibri" w:cs="Calibri"/>
          <w:sz w:val="24"/>
          <w:szCs w:val="24"/>
        </w:rPr>
      </w:pPr>
      <w:r w:rsidRPr="00D55CB7">
        <w:rPr>
          <w:rFonts w:ascii="Calibri" w:hAnsi="Calibri" w:cs="Calibri"/>
          <w:b/>
          <w:bCs/>
          <w:sz w:val="24"/>
          <w:szCs w:val="24"/>
        </w:rPr>
        <w:t>Tabla 1.</w:t>
      </w:r>
      <w:r>
        <w:rPr>
          <w:rFonts w:ascii="Calibri" w:hAnsi="Calibri" w:cs="Calibri"/>
          <w:sz w:val="24"/>
          <w:szCs w:val="24"/>
        </w:rPr>
        <w:t xml:space="preserve"> </w:t>
      </w:r>
      <w:r w:rsidRPr="00677B1B">
        <w:rPr>
          <w:rFonts w:ascii="Calibri" w:hAnsi="Calibri" w:cs="Calibri"/>
          <w:i/>
          <w:iCs/>
          <w:sz w:val="24"/>
          <w:szCs w:val="24"/>
        </w:rPr>
        <w:t>Privaciones por hogar según variable, años 2020 a 2024</w:t>
      </w:r>
    </w:p>
    <w:p w14:paraId="5D38DAAA" w14:textId="77777777" w:rsidR="00A14479" w:rsidRDefault="00A14479" w:rsidP="00A35498">
      <w:pPr>
        <w:spacing w:after="0" w:line="240" w:lineRule="auto"/>
        <w:jc w:val="both"/>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8"/>
        <w:gridCol w:w="886"/>
        <w:gridCol w:w="886"/>
        <w:gridCol w:w="886"/>
        <w:gridCol w:w="888"/>
        <w:gridCol w:w="886"/>
      </w:tblGrid>
      <w:tr w:rsidR="00D55CB7" w:rsidRPr="00D55CB7" w14:paraId="3E1775C2" w14:textId="77777777" w:rsidTr="00773381">
        <w:trPr>
          <w:trHeight w:val="288"/>
          <w:tblHeader/>
        </w:trPr>
        <w:tc>
          <w:tcPr>
            <w:tcW w:w="2554" w:type="pct"/>
            <w:noWrap/>
            <w:vAlign w:val="center"/>
            <w:hideMark/>
          </w:tcPr>
          <w:p w14:paraId="4E24638B" w14:textId="77777777" w:rsidR="00D55CB7" w:rsidRPr="00D55CB7" w:rsidRDefault="00D55CB7" w:rsidP="00D55CB7">
            <w:pPr>
              <w:spacing w:after="0" w:line="240" w:lineRule="auto"/>
              <w:jc w:val="center"/>
              <w:rPr>
                <w:rFonts w:ascii="Calibri" w:eastAsia="Times New Roman" w:hAnsi="Calibri" w:cs="Calibri"/>
                <w:b/>
                <w:bCs/>
                <w:color w:val="000000"/>
                <w:sz w:val="20"/>
                <w:szCs w:val="20"/>
              </w:rPr>
            </w:pPr>
            <w:r w:rsidRPr="00D55CB7">
              <w:rPr>
                <w:rFonts w:ascii="Calibri" w:eastAsia="Times New Roman" w:hAnsi="Calibri" w:cs="Calibri"/>
                <w:b/>
                <w:bCs/>
                <w:color w:val="000000"/>
                <w:sz w:val="20"/>
                <w:szCs w:val="20"/>
              </w:rPr>
              <w:t>Privaciones por hogar según variable</w:t>
            </w:r>
          </w:p>
        </w:tc>
        <w:tc>
          <w:tcPr>
            <w:tcW w:w="489" w:type="pct"/>
            <w:noWrap/>
            <w:vAlign w:val="center"/>
            <w:hideMark/>
          </w:tcPr>
          <w:p w14:paraId="650BB60B" w14:textId="77777777" w:rsidR="00D55CB7" w:rsidRPr="00D55CB7" w:rsidRDefault="00D55CB7" w:rsidP="00D55CB7">
            <w:pPr>
              <w:spacing w:after="0" w:line="240" w:lineRule="auto"/>
              <w:jc w:val="center"/>
              <w:rPr>
                <w:rFonts w:ascii="Calibri" w:eastAsia="Times New Roman" w:hAnsi="Calibri" w:cs="Calibri"/>
                <w:b/>
                <w:bCs/>
                <w:color w:val="000000"/>
                <w:sz w:val="20"/>
                <w:szCs w:val="20"/>
              </w:rPr>
            </w:pPr>
            <w:r w:rsidRPr="00D55CB7">
              <w:rPr>
                <w:rFonts w:ascii="Calibri" w:eastAsia="Times New Roman" w:hAnsi="Calibri" w:cs="Calibri"/>
                <w:b/>
                <w:bCs/>
                <w:color w:val="000000"/>
                <w:sz w:val="20"/>
                <w:szCs w:val="20"/>
              </w:rPr>
              <w:t>2020</w:t>
            </w:r>
          </w:p>
        </w:tc>
        <w:tc>
          <w:tcPr>
            <w:tcW w:w="489" w:type="pct"/>
            <w:noWrap/>
            <w:vAlign w:val="center"/>
            <w:hideMark/>
          </w:tcPr>
          <w:p w14:paraId="0D53A914" w14:textId="77777777" w:rsidR="00D55CB7" w:rsidRPr="00D55CB7" w:rsidRDefault="00D55CB7" w:rsidP="00D55CB7">
            <w:pPr>
              <w:spacing w:after="0" w:line="240" w:lineRule="auto"/>
              <w:jc w:val="center"/>
              <w:rPr>
                <w:rFonts w:ascii="Calibri" w:eastAsia="Times New Roman" w:hAnsi="Calibri" w:cs="Calibri"/>
                <w:b/>
                <w:bCs/>
                <w:color w:val="000000"/>
                <w:sz w:val="20"/>
                <w:szCs w:val="20"/>
              </w:rPr>
            </w:pPr>
            <w:r w:rsidRPr="00D55CB7">
              <w:rPr>
                <w:rFonts w:ascii="Calibri" w:eastAsia="Times New Roman" w:hAnsi="Calibri" w:cs="Calibri"/>
                <w:b/>
                <w:bCs/>
                <w:color w:val="000000"/>
                <w:sz w:val="20"/>
                <w:szCs w:val="20"/>
              </w:rPr>
              <w:t>2021</w:t>
            </w:r>
          </w:p>
        </w:tc>
        <w:tc>
          <w:tcPr>
            <w:tcW w:w="489" w:type="pct"/>
            <w:noWrap/>
            <w:vAlign w:val="center"/>
            <w:hideMark/>
          </w:tcPr>
          <w:p w14:paraId="5D8A1903" w14:textId="77777777" w:rsidR="00D55CB7" w:rsidRPr="00D55CB7" w:rsidRDefault="00D55CB7" w:rsidP="00D55CB7">
            <w:pPr>
              <w:spacing w:after="0" w:line="240" w:lineRule="auto"/>
              <w:jc w:val="center"/>
              <w:rPr>
                <w:rFonts w:ascii="Calibri" w:eastAsia="Times New Roman" w:hAnsi="Calibri" w:cs="Calibri"/>
                <w:b/>
                <w:bCs/>
                <w:color w:val="000000"/>
                <w:sz w:val="20"/>
                <w:szCs w:val="20"/>
              </w:rPr>
            </w:pPr>
            <w:r w:rsidRPr="00D55CB7">
              <w:rPr>
                <w:rFonts w:ascii="Calibri" w:eastAsia="Times New Roman" w:hAnsi="Calibri" w:cs="Calibri"/>
                <w:b/>
                <w:bCs/>
                <w:color w:val="000000"/>
                <w:sz w:val="20"/>
                <w:szCs w:val="20"/>
              </w:rPr>
              <w:t>2022</w:t>
            </w:r>
          </w:p>
        </w:tc>
        <w:tc>
          <w:tcPr>
            <w:tcW w:w="490" w:type="pct"/>
            <w:noWrap/>
            <w:vAlign w:val="center"/>
            <w:hideMark/>
          </w:tcPr>
          <w:p w14:paraId="15EE8380" w14:textId="77777777" w:rsidR="00D55CB7" w:rsidRPr="00D55CB7" w:rsidRDefault="00D55CB7" w:rsidP="00D55CB7">
            <w:pPr>
              <w:spacing w:after="0" w:line="240" w:lineRule="auto"/>
              <w:jc w:val="center"/>
              <w:rPr>
                <w:rFonts w:ascii="Calibri" w:eastAsia="Times New Roman" w:hAnsi="Calibri" w:cs="Calibri"/>
                <w:b/>
                <w:bCs/>
                <w:color w:val="000000"/>
                <w:sz w:val="20"/>
                <w:szCs w:val="20"/>
              </w:rPr>
            </w:pPr>
            <w:r w:rsidRPr="00D55CB7">
              <w:rPr>
                <w:rFonts w:ascii="Calibri" w:eastAsia="Times New Roman" w:hAnsi="Calibri" w:cs="Calibri"/>
                <w:b/>
                <w:bCs/>
                <w:color w:val="000000"/>
                <w:sz w:val="20"/>
                <w:szCs w:val="20"/>
              </w:rPr>
              <w:t>2023</w:t>
            </w:r>
          </w:p>
        </w:tc>
        <w:tc>
          <w:tcPr>
            <w:tcW w:w="489" w:type="pct"/>
            <w:noWrap/>
            <w:vAlign w:val="center"/>
            <w:hideMark/>
          </w:tcPr>
          <w:p w14:paraId="7A377F31" w14:textId="77777777" w:rsidR="00D55CB7" w:rsidRPr="00D55CB7" w:rsidRDefault="00D55CB7" w:rsidP="00D55CB7">
            <w:pPr>
              <w:spacing w:after="0" w:line="240" w:lineRule="auto"/>
              <w:jc w:val="center"/>
              <w:rPr>
                <w:rFonts w:ascii="Calibri" w:eastAsia="Times New Roman" w:hAnsi="Calibri" w:cs="Calibri"/>
                <w:b/>
                <w:bCs/>
                <w:color w:val="000000"/>
                <w:sz w:val="20"/>
                <w:szCs w:val="20"/>
              </w:rPr>
            </w:pPr>
            <w:r w:rsidRPr="00D55CB7">
              <w:rPr>
                <w:rFonts w:ascii="Calibri" w:eastAsia="Times New Roman" w:hAnsi="Calibri" w:cs="Calibri"/>
                <w:b/>
                <w:bCs/>
                <w:color w:val="000000"/>
                <w:sz w:val="20"/>
                <w:szCs w:val="20"/>
              </w:rPr>
              <w:t>2024</w:t>
            </w:r>
          </w:p>
        </w:tc>
      </w:tr>
      <w:tr w:rsidR="00D55CB7" w:rsidRPr="00D55CB7" w14:paraId="4F20EAE5" w14:textId="77777777" w:rsidTr="00773381">
        <w:trPr>
          <w:trHeight w:val="288"/>
        </w:trPr>
        <w:tc>
          <w:tcPr>
            <w:tcW w:w="2554" w:type="pct"/>
            <w:noWrap/>
            <w:vAlign w:val="bottom"/>
            <w:hideMark/>
          </w:tcPr>
          <w:p w14:paraId="250D702A"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Analfabetismo</w:t>
            </w:r>
          </w:p>
        </w:tc>
        <w:tc>
          <w:tcPr>
            <w:tcW w:w="489" w:type="pct"/>
            <w:noWrap/>
            <w:vAlign w:val="bottom"/>
            <w:hideMark/>
          </w:tcPr>
          <w:p w14:paraId="0F94C930"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14,1</w:t>
            </w:r>
          </w:p>
        </w:tc>
        <w:tc>
          <w:tcPr>
            <w:tcW w:w="489" w:type="pct"/>
            <w:noWrap/>
            <w:vAlign w:val="bottom"/>
            <w:hideMark/>
          </w:tcPr>
          <w:p w14:paraId="59F6E651"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10,7</w:t>
            </w:r>
          </w:p>
        </w:tc>
        <w:tc>
          <w:tcPr>
            <w:tcW w:w="489" w:type="pct"/>
            <w:noWrap/>
            <w:vAlign w:val="bottom"/>
            <w:hideMark/>
          </w:tcPr>
          <w:p w14:paraId="6FEE8DE2"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9,5</w:t>
            </w:r>
          </w:p>
        </w:tc>
        <w:tc>
          <w:tcPr>
            <w:tcW w:w="490" w:type="pct"/>
            <w:noWrap/>
            <w:vAlign w:val="bottom"/>
            <w:hideMark/>
          </w:tcPr>
          <w:p w14:paraId="2DC61CDA"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11,3</w:t>
            </w:r>
          </w:p>
        </w:tc>
        <w:tc>
          <w:tcPr>
            <w:tcW w:w="489" w:type="pct"/>
            <w:noWrap/>
            <w:vAlign w:val="bottom"/>
            <w:hideMark/>
          </w:tcPr>
          <w:p w14:paraId="244D9384"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7,2</w:t>
            </w:r>
          </w:p>
        </w:tc>
      </w:tr>
      <w:tr w:rsidR="00D55CB7" w:rsidRPr="00D55CB7" w14:paraId="5C835003" w14:textId="77777777" w:rsidTr="00773381">
        <w:trPr>
          <w:trHeight w:val="288"/>
        </w:trPr>
        <w:tc>
          <w:tcPr>
            <w:tcW w:w="2554" w:type="pct"/>
            <w:noWrap/>
            <w:vAlign w:val="bottom"/>
            <w:hideMark/>
          </w:tcPr>
          <w:p w14:paraId="3CE03905"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Bajo logro educativo</w:t>
            </w:r>
          </w:p>
        </w:tc>
        <w:tc>
          <w:tcPr>
            <w:tcW w:w="489" w:type="pct"/>
            <w:noWrap/>
            <w:vAlign w:val="bottom"/>
            <w:hideMark/>
          </w:tcPr>
          <w:p w14:paraId="00F848E4"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62,2</w:t>
            </w:r>
          </w:p>
        </w:tc>
        <w:tc>
          <w:tcPr>
            <w:tcW w:w="489" w:type="pct"/>
            <w:noWrap/>
            <w:vAlign w:val="bottom"/>
            <w:hideMark/>
          </w:tcPr>
          <w:p w14:paraId="5010FEA9"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59,7</w:t>
            </w:r>
          </w:p>
        </w:tc>
        <w:tc>
          <w:tcPr>
            <w:tcW w:w="489" w:type="pct"/>
            <w:noWrap/>
            <w:vAlign w:val="bottom"/>
            <w:hideMark/>
          </w:tcPr>
          <w:p w14:paraId="37067D33"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59,9</w:t>
            </w:r>
          </w:p>
        </w:tc>
        <w:tc>
          <w:tcPr>
            <w:tcW w:w="490" w:type="pct"/>
            <w:noWrap/>
            <w:vAlign w:val="bottom"/>
            <w:hideMark/>
          </w:tcPr>
          <w:p w14:paraId="0EFDF0BC"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57,5</w:t>
            </w:r>
          </w:p>
        </w:tc>
        <w:tc>
          <w:tcPr>
            <w:tcW w:w="489" w:type="pct"/>
            <w:noWrap/>
            <w:vAlign w:val="bottom"/>
            <w:hideMark/>
          </w:tcPr>
          <w:p w14:paraId="3F0922A8"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53,5</w:t>
            </w:r>
          </w:p>
        </w:tc>
      </w:tr>
      <w:tr w:rsidR="00D55CB7" w:rsidRPr="00D55CB7" w14:paraId="2954F501" w14:textId="77777777" w:rsidTr="00773381">
        <w:trPr>
          <w:trHeight w:val="288"/>
        </w:trPr>
        <w:tc>
          <w:tcPr>
            <w:tcW w:w="2554" w:type="pct"/>
            <w:noWrap/>
            <w:vAlign w:val="bottom"/>
            <w:hideMark/>
          </w:tcPr>
          <w:p w14:paraId="34A159C8"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Barreras a servicios para cuidado de la primera infancia</w:t>
            </w:r>
          </w:p>
        </w:tc>
        <w:tc>
          <w:tcPr>
            <w:tcW w:w="489" w:type="pct"/>
            <w:noWrap/>
            <w:vAlign w:val="bottom"/>
            <w:hideMark/>
          </w:tcPr>
          <w:p w14:paraId="2CFE2D91"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6,7</w:t>
            </w:r>
          </w:p>
        </w:tc>
        <w:tc>
          <w:tcPr>
            <w:tcW w:w="489" w:type="pct"/>
            <w:noWrap/>
            <w:vAlign w:val="bottom"/>
            <w:hideMark/>
          </w:tcPr>
          <w:p w14:paraId="2E26DA56"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6,1</w:t>
            </w:r>
          </w:p>
        </w:tc>
        <w:tc>
          <w:tcPr>
            <w:tcW w:w="489" w:type="pct"/>
            <w:noWrap/>
            <w:vAlign w:val="bottom"/>
            <w:hideMark/>
          </w:tcPr>
          <w:p w14:paraId="2392D3BC"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6,2</w:t>
            </w:r>
          </w:p>
        </w:tc>
        <w:tc>
          <w:tcPr>
            <w:tcW w:w="490" w:type="pct"/>
            <w:noWrap/>
            <w:vAlign w:val="bottom"/>
            <w:hideMark/>
          </w:tcPr>
          <w:p w14:paraId="52D19981"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5,1</w:t>
            </w:r>
          </w:p>
        </w:tc>
        <w:tc>
          <w:tcPr>
            <w:tcW w:w="489" w:type="pct"/>
            <w:noWrap/>
            <w:vAlign w:val="bottom"/>
            <w:hideMark/>
          </w:tcPr>
          <w:p w14:paraId="4DFACB45"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3,9</w:t>
            </w:r>
          </w:p>
        </w:tc>
      </w:tr>
      <w:tr w:rsidR="00D55CB7" w:rsidRPr="00D55CB7" w14:paraId="6E63ABF8" w14:textId="77777777" w:rsidTr="00773381">
        <w:trPr>
          <w:trHeight w:val="288"/>
        </w:trPr>
        <w:tc>
          <w:tcPr>
            <w:tcW w:w="2554" w:type="pct"/>
            <w:noWrap/>
            <w:vAlign w:val="bottom"/>
            <w:hideMark/>
          </w:tcPr>
          <w:p w14:paraId="3B47E029"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Barreras de acceso a servicios de salud</w:t>
            </w:r>
          </w:p>
        </w:tc>
        <w:tc>
          <w:tcPr>
            <w:tcW w:w="489" w:type="pct"/>
            <w:noWrap/>
            <w:vAlign w:val="bottom"/>
            <w:hideMark/>
          </w:tcPr>
          <w:p w14:paraId="4F6F5298"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3,5</w:t>
            </w:r>
          </w:p>
        </w:tc>
        <w:tc>
          <w:tcPr>
            <w:tcW w:w="489" w:type="pct"/>
            <w:noWrap/>
            <w:vAlign w:val="bottom"/>
            <w:hideMark/>
          </w:tcPr>
          <w:p w14:paraId="7CC078EB"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2,8</w:t>
            </w:r>
          </w:p>
        </w:tc>
        <w:tc>
          <w:tcPr>
            <w:tcW w:w="489" w:type="pct"/>
            <w:noWrap/>
            <w:vAlign w:val="bottom"/>
            <w:hideMark/>
          </w:tcPr>
          <w:p w14:paraId="7EEBB831"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3,1</w:t>
            </w:r>
          </w:p>
        </w:tc>
        <w:tc>
          <w:tcPr>
            <w:tcW w:w="490" w:type="pct"/>
            <w:noWrap/>
            <w:vAlign w:val="bottom"/>
            <w:hideMark/>
          </w:tcPr>
          <w:p w14:paraId="34063480"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1,3</w:t>
            </w:r>
          </w:p>
        </w:tc>
        <w:tc>
          <w:tcPr>
            <w:tcW w:w="489" w:type="pct"/>
            <w:noWrap/>
            <w:vAlign w:val="bottom"/>
            <w:hideMark/>
          </w:tcPr>
          <w:p w14:paraId="6D18E059"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4,9</w:t>
            </w:r>
          </w:p>
        </w:tc>
      </w:tr>
      <w:tr w:rsidR="00D55CB7" w:rsidRPr="00D55CB7" w14:paraId="427BE1BA" w14:textId="77777777" w:rsidTr="00773381">
        <w:trPr>
          <w:trHeight w:val="288"/>
        </w:trPr>
        <w:tc>
          <w:tcPr>
            <w:tcW w:w="2554" w:type="pct"/>
            <w:noWrap/>
            <w:vAlign w:val="bottom"/>
            <w:hideMark/>
          </w:tcPr>
          <w:p w14:paraId="00C929D5"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Desempleo de larga duración</w:t>
            </w:r>
          </w:p>
        </w:tc>
        <w:tc>
          <w:tcPr>
            <w:tcW w:w="489" w:type="pct"/>
            <w:noWrap/>
            <w:vAlign w:val="bottom"/>
            <w:hideMark/>
          </w:tcPr>
          <w:p w14:paraId="405670AC"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12,9</w:t>
            </w:r>
          </w:p>
        </w:tc>
        <w:tc>
          <w:tcPr>
            <w:tcW w:w="489" w:type="pct"/>
            <w:noWrap/>
            <w:vAlign w:val="bottom"/>
            <w:hideMark/>
          </w:tcPr>
          <w:p w14:paraId="4F2D5B57"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13,7</w:t>
            </w:r>
          </w:p>
        </w:tc>
        <w:tc>
          <w:tcPr>
            <w:tcW w:w="489" w:type="pct"/>
            <w:noWrap/>
            <w:vAlign w:val="bottom"/>
            <w:hideMark/>
          </w:tcPr>
          <w:p w14:paraId="1A15EA48"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14,7</w:t>
            </w:r>
          </w:p>
        </w:tc>
        <w:tc>
          <w:tcPr>
            <w:tcW w:w="490" w:type="pct"/>
            <w:noWrap/>
            <w:vAlign w:val="bottom"/>
            <w:hideMark/>
          </w:tcPr>
          <w:p w14:paraId="55C97F2E"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14,6</w:t>
            </w:r>
          </w:p>
        </w:tc>
        <w:tc>
          <w:tcPr>
            <w:tcW w:w="489" w:type="pct"/>
            <w:noWrap/>
            <w:vAlign w:val="bottom"/>
            <w:hideMark/>
          </w:tcPr>
          <w:p w14:paraId="2E20FC4D"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12,1</w:t>
            </w:r>
          </w:p>
        </w:tc>
      </w:tr>
      <w:tr w:rsidR="00D55CB7" w:rsidRPr="00D55CB7" w14:paraId="13DF75D2" w14:textId="77777777" w:rsidTr="00773381">
        <w:trPr>
          <w:trHeight w:val="288"/>
        </w:trPr>
        <w:tc>
          <w:tcPr>
            <w:tcW w:w="2554" w:type="pct"/>
            <w:noWrap/>
            <w:vAlign w:val="bottom"/>
            <w:hideMark/>
          </w:tcPr>
          <w:p w14:paraId="258F688D"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Hacinamiento crítico</w:t>
            </w:r>
          </w:p>
        </w:tc>
        <w:tc>
          <w:tcPr>
            <w:tcW w:w="489" w:type="pct"/>
            <w:noWrap/>
            <w:vAlign w:val="bottom"/>
            <w:hideMark/>
          </w:tcPr>
          <w:p w14:paraId="09AAA3BF"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4,7</w:t>
            </w:r>
          </w:p>
        </w:tc>
        <w:tc>
          <w:tcPr>
            <w:tcW w:w="489" w:type="pct"/>
            <w:noWrap/>
            <w:vAlign w:val="bottom"/>
            <w:hideMark/>
          </w:tcPr>
          <w:p w14:paraId="7258848A"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4,3</w:t>
            </w:r>
          </w:p>
        </w:tc>
        <w:tc>
          <w:tcPr>
            <w:tcW w:w="489" w:type="pct"/>
            <w:noWrap/>
            <w:vAlign w:val="bottom"/>
            <w:hideMark/>
          </w:tcPr>
          <w:p w14:paraId="48E19E24"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3,8</w:t>
            </w:r>
          </w:p>
        </w:tc>
        <w:tc>
          <w:tcPr>
            <w:tcW w:w="490" w:type="pct"/>
            <w:noWrap/>
            <w:vAlign w:val="bottom"/>
            <w:hideMark/>
          </w:tcPr>
          <w:p w14:paraId="127C963C"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3,6</w:t>
            </w:r>
          </w:p>
        </w:tc>
        <w:tc>
          <w:tcPr>
            <w:tcW w:w="489" w:type="pct"/>
            <w:noWrap/>
            <w:vAlign w:val="bottom"/>
            <w:hideMark/>
          </w:tcPr>
          <w:p w14:paraId="509C3664"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2,7</w:t>
            </w:r>
          </w:p>
        </w:tc>
      </w:tr>
      <w:tr w:rsidR="00D55CB7" w:rsidRPr="00D55CB7" w14:paraId="629A8D7B" w14:textId="77777777" w:rsidTr="00773381">
        <w:trPr>
          <w:trHeight w:val="288"/>
        </w:trPr>
        <w:tc>
          <w:tcPr>
            <w:tcW w:w="2554" w:type="pct"/>
            <w:noWrap/>
            <w:vAlign w:val="bottom"/>
            <w:hideMark/>
          </w:tcPr>
          <w:p w14:paraId="7EB7A472"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Inadecuada eliminación de excretas</w:t>
            </w:r>
          </w:p>
        </w:tc>
        <w:tc>
          <w:tcPr>
            <w:tcW w:w="489" w:type="pct"/>
            <w:noWrap/>
            <w:vAlign w:val="bottom"/>
            <w:hideMark/>
          </w:tcPr>
          <w:p w14:paraId="662C9B3A"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8,9</w:t>
            </w:r>
          </w:p>
        </w:tc>
        <w:tc>
          <w:tcPr>
            <w:tcW w:w="489" w:type="pct"/>
            <w:noWrap/>
            <w:vAlign w:val="bottom"/>
            <w:hideMark/>
          </w:tcPr>
          <w:p w14:paraId="584BFCFA"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8,9</w:t>
            </w:r>
          </w:p>
        </w:tc>
        <w:tc>
          <w:tcPr>
            <w:tcW w:w="489" w:type="pct"/>
            <w:noWrap/>
            <w:vAlign w:val="bottom"/>
            <w:hideMark/>
          </w:tcPr>
          <w:p w14:paraId="7634D4CA"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9,3</w:t>
            </w:r>
          </w:p>
        </w:tc>
        <w:tc>
          <w:tcPr>
            <w:tcW w:w="490" w:type="pct"/>
            <w:noWrap/>
            <w:vAlign w:val="bottom"/>
            <w:hideMark/>
          </w:tcPr>
          <w:p w14:paraId="63D43EA5"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7,8</w:t>
            </w:r>
          </w:p>
        </w:tc>
        <w:tc>
          <w:tcPr>
            <w:tcW w:w="489" w:type="pct"/>
            <w:noWrap/>
            <w:vAlign w:val="bottom"/>
            <w:hideMark/>
          </w:tcPr>
          <w:p w14:paraId="6074241E"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6,2</w:t>
            </w:r>
          </w:p>
        </w:tc>
      </w:tr>
      <w:tr w:rsidR="00D55CB7" w:rsidRPr="00D55CB7" w14:paraId="5D6B9B4E" w14:textId="77777777" w:rsidTr="00773381">
        <w:trPr>
          <w:trHeight w:val="288"/>
        </w:trPr>
        <w:tc>
          <w:tcPr>
            <w:tcW w:w="2554" w:type="pct"/>
            <w:noWrap/>
            <w:vAlign w:val="bottom"/>
            <w:hideMark/>
          </w:tcPr>
          <w:p w14:paraId="5E3287D1"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Inasistencia escolar</w:t>
            </w:r>
          </w:p>
        </w:tc>
        <w:tc>
          <w:tcPr>
            <w:tcW w:w="489" w:type="pct"/>
            <w:noWrap/>
            <w:vAlign w:val="bottom"/>
            <w:hideMark/>
          </w:tcPr>
          <w:p w14:paraId="5391387D"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28,0</w:t>
            </w:r>
          </w:p>
        </w:tc>
        <w:tc>
          <w:tcPr>
            <w:tcW w:w="489" w:type="pct"/>
            <w:noWrap/>
            <w:vAlign w:val="bottom"/>
            <w:hideMark/>
          </w:tcPr>
          <w:p w14:paraId="0530EBE8"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5,1</w:t>
            </w:r>
          </w:p>
        </w:tc>
        <w:tc>
          <w:tcPr>
            <w:tcW w:w="489" w:type="pct"/>
            <w:noWrap/>
            <w:vAlign w:val="bottom"/>
            <w:hideMark/>
          </w:tcPr>
          <w:p w14:paraId="40D6C440"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2,8</w:t>
            </w:r>
          </w:p>
        </w:tc>
        <w:tc>
          <w:tcPr>
            <w:tcW w:w="490" w:type="pct"/>
            <w:noWrap/>
            <w:vAlign w:val="bottom"/>
            <w:hideMark/>
          </w:tcPr>
          <w:p w14:paraId="0A33A218"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3,2</w:t>
            </w:r>
          </w:p>
        </w:tc>
        <w:tc>
          <w:tcPr>
            <w:tcW w:w="489" w:type="pct"/>
            <w:noWrap/>
            <w:vAlign w:val="bottom"/>
            <w:hideMark/>
          </w:tcPr>
          <w:p w14:paraId="79DE3A32"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2,9</w:t>
            </w:r>
          </w:p>
        </w:tc>
      </w:tr>
      <w:tr w:rsidR="00D55CB7" w:rsidRPr="00D55CB7" w14:paraId="3C557D0C" w14:textId="77777777" w:rsidTr="00773381">
        <w:trPr>
          <w:trHeight w:val="288"/>
        </w:trPr>
        <w:tc>
          <w:tcPr>
            <w:tcW w:w="2554" w:type="pct"/>
            <w:noWrap/>
            <w:vAlign w:val="bottom"/>
            <w:hideMark/>
          </w:tcPr>
          <w:p w14:paraId="0431E505"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Material inadecuado de paredes exteriores</w:t>
            </w:r>
          </w:p>
        </w:tc>
        <w:tc>
          <w:tcPr>
            <w:tcW w:w="489" w:type="pct"/>
            <w:noWrap/>
            <w:vAlign w:val="bottom"/>
            <w:hideMark/>
          </w:tcPr>
          <w:p w14:paraId="092B9097"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3,9</w:t>
            </w:r>
          </w:p>
        </w:tc>
        <w:tc>
          <w:tcPr>
            <w:tcW w:w="489" w:type="pct"/>
            <w:noWrap/>
            <w:vAlign w:val="bottom"/>
            <w:hideMark/>
          </w:tcPr>
          <w:p w14:paraId="6756A4EE"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2,6</w:t>
            </w:r>
          </w:p>
        </w:tc>
        <w:tc>
          <w:tcPr>
            <w:tcW w:w="489" w:type="pct"/>
            <w:noWrap/>
            <w:vAlign w:val="bottom"/>
            <w:hideMark/>
          </w:tcPr>
          <w:p w14:paraId="02022185"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3,5</w:t>
            </w:r>
          </w:p>
        </w:tc>
        <w:tc>
          <w:tcPr>
            <w:tcW w:w="490" w:type="pct"/>
            <w:noWrap/>
            <w:vAlign w:val="bottom"/>
            <w:hideMark/>
          </w:tcPr>
          <w:p w14:paraId="26CCA3BD"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3,3</w:t>
            </w:r>
          </w:p>
        </w:tc>
        <w:tc>
          <w:tcPr>
            <w:tcW w:w="489" w:type="pct"/>
            <w:noWrap/>
            <w:vAlign w:val="bottom"/>
            <w:hideMark/>
          </w:tcPr>
          <w:p w14:paraId="13B25AE3"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2,7</w:t>
            </w:r>
          </w:p>
        </w:tc>
      </w:tr>
      <w:tr w:rsidR="00D55CB7" w:rsidRPr="00D55CB7" w14:paraId="7EC07C90" w14:textId="77777777" w:rsidTr="00773381">
        <w:trPr>
          <w:trHeight w:val="288"/>
        </w:trPr>
        <w:tc>
          <w:tcPr>
            <w:tcW w:w="2554" w:type="pct"/>
            <w:noWrap/>
            <w:vAlign w:val="bottom"/>
            <w:hideMark/>
          </w:tcPr>
          <w:p w14:paraId="36AB133F"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Material inadecuado de pisos</w:t>
            </w:r>
          </w:p>
        </w:tc>
        <w:tc>
          <w:tcPr>
            <w:tcW w:w="489" w:type="pct"/>
            <w:noWrap/>
            <w:vAlign w:val="bottom"/>
            <w:hideMark/>
          </w:tcPr>
          <w:p w14:paraId="5C0E2237"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18,2</w:t>
            </w:r>
          </w:p>
        </w:tc>
        <w:tc>
          <w:tcPr>
            <w:tcW w:w="489" w:type="pct"/>
            <w:noWrap/>
            <w:vAlign w:val="bottom"/>
            <w:hideMark/>
          </w:tcPr>
          <w:p w14:paraId="25437904"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19,1</w:t>
            </w:r>
          </w:p>
        </w:tc>
        <w:tc>
          <w:tcPr>
            <w:tcW w:w="489" w:type="pct"/>
            <w:noWrap/>
            <w:vAlign w:val="bottom"/>
            <w:hideMark/>
          </w:tcPr>
          <w:p w14:paraId="28864A8C"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18,9</w:t>
            </w:r>
          </w:p>
        </w:tc>
        <w:tc>
          <w:tcPr>
            <w:tcW w:w="490" w:type="pct"/>
            <w:noWrap/>
            <w:vAlign w:val="bottom"/>
            <w:hideMark/>
          </w:tcPr>
          <w:p w14:paraId="42E6AA43"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15,5</w:t>
            </w:r>
          </w:p>
        </w:tc>
        <w:tc>
          <w:tcPr>
            <w:tcW w:w="489" w:type="pct"/>
            <w:noWrap/>
            <w:vAlign w:val="bottom"/>
            <w:hideMark/>
          </w:tcPr>
          <w:p w14:paraId="261E982B"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15,2</w:t>
            </w:r>
          </w:p>
        </w:tc>
      </w:tr>
      <w:tr w:rsidR="00D55CB7" w:rsidRPr="00D55CB7" w14:paraId="6076C0F9" w14:textId="77777777" w:rsidTr="00773381">
        <w:trPr>
          <w:trHeight w:val="288"/>
        </w:trPr>
        <w:tc>
          <w:tcPr>
            <w:tcW w:w="2554" w:type="pct"/>
            <w:noWrap/>
            <w:vAlign w:val="bottom"/>
            <w:hideMark/>
          </w:tcPr>
          <w:p w14:paraId="3977A370"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Rezago escolar</w:t>
            </w:r>
          </w:p>
        </w:tc>
        <w:tc>
          <w:tcPr>
            <w:tcW w:w="489" w:type="pct"/>
            <w:noWrap/>
            <w:vAlign w:val="bottom"/>
            <w:hideMark/>
          </w:tcPr>
          <w:p w14:paraId="3DC5D4BB"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26,0</w:t>
            </w:r>
          </w:p>
        </w:tc>
        <w:tc>
          <w:tcPr>
            <w:tcW w:w="489" w:type="pct"/>
            <w:noWrap/>
            <w:vAlign w:val="bottom"/>
            <w:hideMark/>
          </w:tcPr>
          <w:p w14:paraId="697EE9FD"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22,5</w:t>
            </w:r>
          </w:p>
        </w:tc>
        <w:tc>
          <w:tcPr>
            <w:tcW w:w="489" w:type="pct"/>
            <w:noWrap/>
            <w:vAlign w:val="bottom"/>
            <w:hideMark/>
          </w:tcPr>
          <w:p w14:paraId="44E389DE"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22,5</w:t>
            </w:r>
          </w:p>
        </w:tc>
        <w:tc>
          <w:tcPr>
            <w:tcW w:w="490" w:type="pct"/>
            <w:noWrap/>
            <w:vAlign w:val="bottom"/>
            <w:hideMark/>
          </w:tcPr>
          <w:p w14:paraId="682CE642"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23,2</w:t>
            </w:r>
          </w:p>
        </w:tc>
        <w:tc>
          <w:tcPr>
            <w:tcW w:w="489" w:type="pct"/>
            <w:noWrap/>
            <w:vAlign w:val="bottom"/>
            <w:hideMark/>
          </w:tcPr>
          <w:p w14:paraId="1D8A5F4D"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18,3</w:t>
            </w:r>
          </w:p>
        </w:tc>
      </w:tr>
      <w:tr w:rsidR="00D55CB7" w:rsidRPr="00D55CB7" w14:paraId="1AFF2E4E" w14:textId="77777777" w:rsidTr="00773381">
        <w:trPr>
          <w:trHeight w:val="288"/>
        </w:trPr>
        <w:tc>
          <w:tcPr>
            <w:tcW w:w="2554" w:type="pct"/>
            <w:noWrap/>
            <w:vAlign w:val="bottom"/>
            <w:hideMark/>
          </w:tcPr>
          <w:p w14:paraId="46D5EC8B"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Sin acceso a fuente de agua mejorada</w:t>
            </w:r>
          </w:p>
        </w:tc>
        <w:tc>
          <w:tcPr>
            <w:tcW w:w="489" w:type="pct"/>
            <w:noWrap/>
            <w:vAlign w:val="bottom"/>
            <w:hideMark/>
          </w:tcPr>
          <w:p w14:paraId="17E07367"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19,7</w:t>
            </w:r>
          </w:p>
        </w:tc>
        <w:tc>
          <w:tcPr>
            <w:tcW w:w="489" w:type="pct"/>
            <w:noWrap/>
            <w:vAlign w:val="bottom"/>
            <w:hideMark/>
          </w:tcPr>
          <w:p w14:paraId="18B80745"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27,8</w:t>
            </w:r>
          </w:p>
        </w:tc>
        <w:tc>
          <w:tcPr>
            <w:tcW w:w="489" w:type="pct"/>
            <w:noWrap/>
            <w:vAlign w:val="bottom"/>
            <w:hideMark/>
          </w:tcPr>
          <w:p w14:paraId="66FB952A"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25,8</w:t>
            </w:r>
          </w:p>
        </w:tc>
        <w:tc>
          <w:tcPr>
            <w:tcW w:w="490" w:type="pct"/>
            <w:noWrap/>
            <w:vAlign w:val="bottom"/>
            <w:hideMark/>
          </w:tcPr>
          <w:p w14:paraId="5C9667D0"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22,7</w:t>
            </w:r>
          </w:p>
        </w:tc>
        <w:tc>
          <w:tcPr>
            <w:tcW w:w="489" w:type="pct"/>
            <w:noWrap/>
            <w:vAlign w:val="bottom"/>
            <w:hideMark/>
          </w:tcPr>
          <w:p w14:paraId="1119848F"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15,7</w:t>
            </w:r>
          </w:p>
        </w:tc>
      </w:tr>
      <w:tr w:rsidR="00D55CB7" w:rsidRPr="00D55CB7" w14:paraId="4C4DE048" w14:textId="77777777" w:rsidTr="00773381">
        <w:trPr>
          <w:trHeight w:val="288"/>
        </w:trPr>
        <w:tc>
          <w:tcPr>
            <w:tcW w:w="2554" w:type="pct"/>
            <w:noWrap/>
            <w:vAlign w:val="bottom"/>
            <w:hideMark/>
          </w:tcPr>
          <w:p w14:paraId="4AA01D55"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Sin aseguramiento en salud</w:t>
            </w:r>
          </w:p>
        </w:tc>
        <w:tc>
          <w:tcPr>
            <w:tcW w:w="489" w:type="pct"/>
            <w:noWrap/>
            <w:vAlign w:val="bottom"/>
            <w:hideMark/>
          </w:tcPr>
          <w:p w14:paraId="7B922C27"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8,2</w:t>
            </w:r>
          </w:p>
        </w:tc>
        <w:tc>
          <w:tcPr>
            <w:tcW w:w="489" w:type="pct"/>
            <w:noWrap/>
            <w:vAlign w:val="bottom"/>
            <w:hideMark/>
          </w:tcPr>
          <w:p w14:paraId="31B4D20C"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7,2</w:t>
            </w:r>
          </w:p>
        </w:tc>
        <w:tc>
          <w:tcPr>
            <w:tcW w:w="489" w:type="pct"/>
            <w:noWrap/>
            <w:vAlign w:val="bottom"/>
            <w:hideMark/>
          </w:tcPr>
          <w:p w14:paraId="00EAF632"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5,3</w:t>
            </w:r>
          </w:p>
        </w:tc>
        <w:tc>
          <w:tcPr>
            <w:tcW w:w="490" w:type="pct"/>
            <w:noWrap/>
            <w:vAlign w:val="bottom"/>
            <w:hideMark/>
          </w:tcPr>
          <w:p w14:paraId="50F39BDA"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3,0</w:t>
            </w:r>
          </w:p>
        </w:tc>
        <w:tc>
          <w:tcPr>
            <w:tcW w:w="489" w:type="pct"/>
            <w:noWrap/>
            <w:vAlign w:val="bottom"/>
            <w:hideMark/>
          </w:tcPr>
          <w:p w14:paraId="2CAEE32C"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2,3</w:t>
            </w:r>
          </w:p>
        </w:tc>
      </w:tr>
      <w:tr w:rsidR="00D55CB7" w:rsidRPr="00D55CB7" w14:paraId="754B02E2" w14:textId="77777777" w:rsidTr="00773381">
        <w:trPr>
          <w:trHeight w:val="288"/>
        </w:trPr>
        <w:tc>
          <w:tcPr>
            <w:tcW w:w="2554" w:type="pct"/>
            <w:noWrap/>
            <w:vAlign w:val="bottom"/>
            <w:hideMark/>
          </w:tcPr>
          <w:p w14:paraId="62A20711"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Trabajo infantil</w:t>
            </w:r>
          </w:p>
        </w:tc>
        <w:tc>
          <w:tcPr>
            <w:tcW w:w="489" w:type="pct"/>
            <w:noWrap/>
            <w:vAlign w:val="bottom"/>
            <w:hideMark/>
          </w:tcPr>
          <w:p w14:paraId="7CF5FA01"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2,7</w:t>
            </w:r>
          </w:p>
        </w:tc>
        <w:tc>
          <w:tcPr>
            <w:tcW w:w="489" w:type="pct"/>
            <w:noWrap/>
            <w:vAlign w:val="bottom"/>
            <w:hideMark/>
          </w:tcPr>
          <w:p w14:paraId="0384E89C"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2,4</w:t>
            </w:r>
          </w:p>
        </w:tc>
        <w:tc>
          <w:tcPr>
            <w:tcW w:w="489" w:type="pct"/>
            <w:noWrap/>
            <w:vAlign w:val="bottom"/>
            <w:hideMark/>
          </w:tcPr>
          <w:p w14:paraId="1CDC600C"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1,8</w:t>
            </w:r>
          </w:p>
        </w:tc>
        <w:tc>
          <w:tcPr>
            <w:tcW w:w="490" w:type="pct"/>
            <w:noWrap/>
            <w:vAlign w:val="bottom"/>
            <w:hideMark/>
          </w:tcPr>
          <w:p w14:paraId="4D5D68C0"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2,5</w:t>
            </w:r>
          </w:p>
        </w:tc>
        <w:tc>
          <w:tcPr>
            <w:tcW w:w="489" w:type="pct"/>
            <w:noWrap/>
            <w:vAlign w:val="bottom"/>
            <w:hideMark/>
          </w:tcPr>
          <w:p w14:paraId="13887707"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3,4</w:t>
            </w:r>
          </w:p>
        </w:tc>
      </w:tr>
      <w:tr w:rsidR="00D55CB7" w:rsidRPr="00D55CB7" w14:paraId="7DE17FA5" w14:textId="77777777" w:rsidTr="00773381">
        <w:trPr>
          <w:trHeight w:val="288"/>
        </w:trPr>
        <w:tc>
          <w:tcPr>
            <w:tcW w:w="2554" w:type="pct"/>
            <w:noWrap/>
            <w:vAlign w:val="bottom"/>
            <w:hideMark/>
          </w:tcPr>
          <w:p w14:paraId="59BA92E8" w14:textId="77777777" w:rsidR="00D55CB7" w:rsidRPr="00D55CB7" w:rsidRDefault="00D55CB7" w:rsidP="00D55CB7">
            <w:pPr>
              <w:spacing w:after="0" w:line="240" w:lineRule="auto"/>
              <w:rPr>
                <w:rFonts w:ascii="Calibri" w:eastAsia="Times New Roman" w:hAnsi="Calibri" w:cs="Calibri"/>
                <w:color w:val="000000"/>
                <w:sz w:val="20"/>
                <w:szCs w:val="20"/>
              </w:rPr>
            </w:pPr>
            <w:r w:rsidRPr="00D55CB7">
              <w:rPr>
                <w:rFonts w:ascii="Calibri" w:eastAsia="Times New Roman" w:hAnsi="Calibri" w:cs="Calibri"/>
                <w:color w:val="000000"/>
                <w:sz w:val="20"/>
                <w:szCs w:val="20"/>
              </w:rPr>
              <w:t>Trabajo informal</w:t>
            </w:r>
          </w:p>
        </w:tc>
        <w:tc>
          <w:tcPr>
            <w:tcW w:w="489" w:type="pct"/>
            <w:noWrap/>
            <w:vAlign w:val="bottom"/>
            <w:hideMark/>
          </w:tcPr>
          <w:p w14:paraId="65A2C364"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88,3</w:t>
            </w:r>
          </w:p>
        </w:tc>
        <w:tc>
          <w:tcPr>
            <w:tcW w:w="489" w:type="pct"/>
            <w:noWrap/>
            <w:vAlign w:val="bottom"/>
            <w:hideMark/>
          </w:tcPr>
          <w:p w14:paraId="302ECFDC"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87,5</w:t>
            </w:r>
          </w:p>
        </w:tc>
        <w:tc>
          <w:tcPr>
            <w:tcW w:w="489" w:type="pct"/>
            <w:noWrap/>
            <w:vAlign w:val="bottom"/>
            <w:hideMark/>
          </w:tcPr>
          <w:p w14:paraId="0EE9006B"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88,9</w:t>
            </w:r>
          </w:p>
        </w:tc>
        <w:tc>
          <w:tcPr>
            <w:tcW w:w="490" w:type="pct"/>
            <w:noWrap/>
            <w:vAlign w:val="bottom"/>
            <w:hideMark/>
          </w:tcPr>
          <w:p w14:paraId="1BC1C604"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86,1</w:t>
            </w:r>
          </w:p>
        </w:tc>
        <w:tc>
          <w:tcPr>
            <w:tcW w:w="489" w:type="pct"/>
            <w:noWrap/>
            <w:vAlign w:val="bottom"/>
            <w:hideMark/>
          </w:tcPr>
          <w:p w14:paraId="73D64351" w14:textId="77777777" w:rsidR="00D55CB7" w:rsidRPr="00D55CB7" w:rsidRDefault="00D55CB7" w:rsidP="00D55CB7">
            <w:pPr>
              <w:spacing w:after="0" w:line="240" w:lineRule="auto"/>
              <w:jc w:val="center"/>
              <w:rPr>
                <w:rFonts w:ascii="Calibri" w:eastAsia="Times New Roman" w:hAnsi="Calibri" w:cs="Calibri"/>
                <w:color w:val="000000"/>
                <w:sz w:val="20"/>
                <w:szCs w:val="20"/>
              </w:rPr>
            </w:pPr>
            <w:r w:rsidRPr="00D55CB7">
              <w:rPr>
                <w:rFonts w:ascii="Calibri" w:eastAsia="Times New Roman" w:hAnsi="Calibri" w:cs="Calibri"/>
                <w:color w:val="000000"/>
                <w:sz w:val="20"/>
                <w:szCs w:val="20"/>
              </w:rPr>
              <w:t>86,3</w:t>
            </w:r>
          </w:p>
        </w:tc>
      </w:tr>
    </w:tbl>
    <w:p w14:paraId="0928AD43" w14:textId="77777777" w:rsidR="00773381" w:rsidRPr="00037088" w:rsidRDefault="00773381" w:rsidP="00773381">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Pobreza multidimensional, </w:t>
      </w:r>
      <w:r w:rsidRPr="00037088">
        <w:rPr>
          <w:rFonts w:ascii="Calibri" w:hAnsi="Calibri" w:cs="Calibri"/>
          <w:sz w:val="24"/>
          <w:szCs w:val="24"/>
        </w:rPr>
        <w:t>DANE</w:t>
      </w:r>
      <w:r>
        <w:rPr>
          <w:rFonts w:ascii="Calibri" w:hAnsi="Calibri" w:cs="Calibri"/>
          <w:sz w:val="24"/>
          <w:szCs w:val="24"/>
        </w:rPr>
        <w:t xml:space="preserve"> (2024).</w:t>
      </w:r>
    </w:p>
    <w:p w14:paraId="2430FE15" w14:textId="77777777" w:rsidR="004E71FE" w:rsidRDefault="004E71FE" w:rsidP="00A35498">
      <w:pPr>
        <w:spacing w:after="0" w:line="240" w:lineRule="auto"/>
        <w:jc w:val="both"/>
        <w:rPr>
          <w:rFonts w:ascii="Calibri" w:hAnsi="Calibri" w:cs="Calibri"/>
          <w:sz w:val="24"/>
          <w:szCs w:val="24"/>
        </w:rPr>
      </w:pPr>
    </w:p>
    <w:p w14:paraId="068C2386" w14:textId="77777777" w:rsidR="00D55CB7" w:rsidRDefault="00D55CB7" w:rsidP="00A35498">
      <w:pPr>
        <w:spacing w:after="0" w:line="240" w:lineRule="auto"/>
        <w:jc w:val="both"/>
        <w:rPr>
          <w:rFonts w:ascii="Calibri" w:hAnsi="Calibri" w:cs="Calibri"/>
          <w:sz w:val="24"/>
          <w:szCs w:val="24"/>
        </w:rPr>
      </w:pPr>
    </w:p>
    <w:p w14:paraId="0C7B3CD5" w14:textId="7733DA5E" w:rsidR="00D55CB7" w:rsidRPr="00025383" w:rsidRDefault="00025383" w:rsidP="00A35498">
      <w:pPr>
        <w:spacing w:after="0" w:line="240" w:lineRule="auto"/>
        <w:jc w:val="both"/>
        <w:rPr>
          <w:rFonts w:ascii="Calibri" w:hAnsi="Calibri" w:cs="Calibri"/>
          <w:b/>
          <w:bCs/>
          <w:sz w:val="24"/>
          <w:szCs w:val="24"/>
        </w:rPr>
      </w:pPr>
      <w:r w:rsidRPr="00025383">
        <w:rPr>
          <w:rFonts w:ascii="Calibri" w:hAnsi="Calibri" w:cs="Calibri"/>
          <w:b/>
          <w:bCs/>
          <w:sz w:val="24"/>
          <w:szCs w:val="24"/>
        </w:rPr>
        <w:t>5.3 Incidencia de Pobreza Multidimensional según sexo de la persona</w:t>
      </w:r>
    </w:p>
    <w:p w14:paraId="28382A76" w14:textId="77777777" w:rsidR="00D55CB7" w:rsidRDefault="00D55CB7" w:rsidP="00A35498">
      <w:pPr>
        <w:spacing w:after="0" w:line="240" w:lineRule="auto"/>
        <w:jc w:val="both"/>
        <w:rPr>
          <w:rFonts w:ascii="Calibri" w:hAnsi="Calibri" w:cs="Calibri"/>
          <w:sz w:val="24"/>
          <w:szCs w:val="24"/>
        </w:rPr>
      </w:pPr>
    </w:p>
    <w:p w14:paraId="0F829830" w14:textId="2598A60A" w:rsidR="002D496D" w:rsidRPr="00773381" w:rsidRDefault="002D496D" w:rsidP="002D496D">
      <w:pPr>
        <w:spacing w:after="0" w:line="240" w:lineRule="auto"/>
        <w:jc w:val="both"/>
        <w:rPr>
          <w:rFonts w:ascii="Calibri" w:hAnsi="Calibri" w:cs="Calibri"/>
          <w:b/>
          <w:bCs/>
          <w:i/>
          <w:iCs/>
          <w:sz w:val="24"/>
          <w:szCs w:val="24"/>
        </w:rPr>
      </w:pPr>
      <w:r w:rsidRPr="00037088">
        <w:rPr>
          <w:rFonts w:ascii="Calibri" w:hAnsi="Calibri" w:cs="Calibri"/>
          <w:b/>
          <w:bCs/>
          <w:sz w:val="24"/>
          <w:szCs w:val="24"/>
        </w:rPr>
        <w:t xml:space="preserve">Gráfico </w:t>
      </w:r>
      <w:r>
        <w:rPr>
          <w:rFonts w:ascii="Calibri" w:hAnsi="Calibri" w:cs="Calibri"/>
          <w:b/>
          <w:bCs/>
          <w:sz w:val="24"/>
          <w:szCs w:val="24"/>
        </w:rPr>
        <w:t>15.</w:t>
      </w:r>
      <w:r w:rsidRPr="001F63AB">
        <w:t xml:space="preserve"> </w:t>
      </w:r>
      <w:r w:rsidRPr="00773381">
        <w:rPr>
          <w:rFonts w:ascii="Calibri" w:hAnsi="Calibri" w:cs="Calibri"/>
          <w:i/>
          <w:iCs/>
          <w:sz w:val="24"/>
          <w:szCs w:val="24"/>
        </w:rPr>
        <w:t>Incidencia de Pobreza Multidimensional según sexo de la persona, años 2020 a 2024.</w:t>
      </w:r>
    </w:p>
    <w:p w14:paraId="2215275E" w14:textId="18F6BDC6" w:rsidR="00025383" w:rsidRDefault="00025383" w:rsidP="002D496D">
      <w:pPr>
        <w:spacing w:after="0" w:line="240" w:lineRule="auto"/>
        <w:jc w:val="center"/>
        <w:rPr>
          <w:rFonts w:ascii="Calibri" w:hAnsi="Calibri" w:cs="Calibri"/>
          <w:sz w:val="24"/>
          <w:szCs w:val="24"/>
        </w:rPr>
      </w:pPr>
      <w:r>
        <w:rPr>
          <w:rFonts w:ascii="Calibri" w:hAnsi="Calibri" w:cs="Calibri"/>
          <w:noProof/>
          <w:sz w:val="24"/>
          <w:szCs w:val="24"/>
        </w:rPr>
        <w:drawing>
          <wp:inline distT="0" distB="0" distL="0" distR="0" wp14:anchorId="6F945764" wp14:editId="67E96E8F">
            <wp:extent cx="4114800" cy="2181285"/>
            <wp:effectExtent l="0" t="0" r="0" b="9525"/>
            <wp:docPr id="95883948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7799" cy="2182875"/>
                    </a:xfrm>
                    <a:prstGeom prst="rect">
                      <a:avLst/>
                    </a:prstGeom>
                    <a:noFill/>
                  </pic:spPr>
                </pic:pic>
              </a:graphicData>
            </a:graphic>
          </wp:inline>
        </w:drawing>
      </w:r>
    </w:p>
    <w:p w14:paraId="7AC0D265" w14:textId="77777777" w:rsidR="00773381" w:rsidRPr="00037088" w:rsidRDefault="00773381" w:rsidP="00773381">
      <w:pPr>
        <w:spacing w:after="0" w:line="240" w:lineRule="auto"/>
        <w:jc w:val="both"/>
        <w:rPr>
          <w:rFonts w:ascii="Calibri" w:hAnsi="Calibri" w:cs="Calibri"/>
          <w:sz w:val="24"/>
          <w:szCs w:val="24"/>
        </w:rPr>
      </w:pPr>
      <w:r w:rsidRPr="00B71D80">
        <w:rPr>
          <w:rFonts w:ascii="Calibri" w:hAnsi="Calibri" w:cs="Calibri"/>
          <w:i/>
          <w:iCs/>
          <w:sz w:val="24"/>
          <w:szCs w:val="24"/>
        </w:rPr>
        <w:t>Nota</w:t>
      </w:r>
      <w:r>
        <w:rPr>
          <w:rFonts w:ascii="Calibri" w:hAnsi="Calibri" w:cs="Calibri"/>
          <w:sz w:val="24"/>
          <w:szCs w:val="24"/>
        </w:rPr>
        <w:t xml:space="preserve">. Pobreza multidimensional, </w:t>
      </w:r>
      <w:r w:rsidRPr="00037088">
        <w:rPr>
          <w:rFonts w:ascii="Calibri" w:hAnsi="Calibri" w:cs="Calibri"/>
          <w:sz w:val="24"/>
          <w:szCs w:val="24"/>
        </w:rPr>
        <w:t>DANE</w:t>
      </w:r>
      <w:r>
        <w:rPr>
          <w:rFonts w:ascii="Calibri" w:hAnsi="Calibri" w:cs="Calibri"/>
          <w:sz w:val="24"/>
          <w:szCs w:val="24"/>
        </w:rPr>
        <w:t xml:space="preserve"> (2024).</w:t>
      </w:r>
    </w:p>
    <w:p w14:paraId="18CC587E" w14:textId="77777777" w:rsidR="00A35498" w:rsidRDefault="00A35498" w:rsidP="006E5FDE">
      <w:pPr>
        <w:spacing w:after="0" w:line="240" w:lineRule="auto"/>
        <w:jc w:val="both"/>
        <w:rPr>
          <w:rFonts w:ascii="Calibri" w:hAnsi="Calibri" w:cs="Calibri"/>
          <w:sz w:val="24"/>
          <w:szCs w:val="24"/>
        </w:rPr>
      </w:pPr>
    </w:p>
    <w:p w14:paraId="75CFED1E" w14:textId="43D4E08C" w:rsidR="00773381" w:rsidRDefault="00B46CAE" w:rsidP="00773381">
      <w:pPr>
        <w:spacing w:after="0" w:line="240" w:lineRule="auto"/>
        <w:jc w:val="both"/>
        <w:rPr>
          <w:rFonts w:ascii="Calibri" w:hAnsi="Calibri" w:cs="Calibri"/>
          <w:sz w:val="24"/>
          <w:szCs w:val="24"/>
        </w:rPr>
      </w:pPr>
      <w:r>
        <w:rPr>
          <w:rFonts w:ascii="Calibri" w:hAnsi="Calibri" w:cs="Calibri"/>
          <w:sz w:val="24"/>
          <w:szCs w:val="24"/>
        </w:rPr>
        <w:t>Entre</w:t>
      </w:r>
      <w:r w:rsidR="00773381" w:rsidRPr="00316B71">
        <w:rPr>
          <w:rFonts w:ascii="Calibri" w:hAnsi="Calibri" w:cs="Calibri"/>
          <w:sz w:val="24"/>
          <w:szCs w:val="24"/>
        </w:rPr>
        <w:t xml:space="preserve"> 2020</w:t>
      </w:r>
      <w:r>
        <w:rPr>
          <w:rFonts w:ascii="Calibri" w:hAnsi="Calibri" w:cs="Calibri"/>
          <w:sz w:val="24"/>
          <w:szCs w:val="24"/>
        </w:rPr>
        <w:t xml:space="preserve"> y </w:t>
      </w:r>
      <w:r w:rsidR="00773381" w:rsidRPr="00316B71">
        <w:rPr>
          <w:rFonts w:ascii="Calibri" w:hAnsi="Calibri" w:cs="Calibri"/>
          <w:sz w:val="24"/>
          <w:szCs w:val="24"/>
        </w:rPr>
        <w:t xml:space="preserve">2024, la pobreza multidimensional en el Cauca mostró una tendencia decreciente tanto para hombres como para mujeres. En 2020, los hombres registraban una incidencia ligeramente mayor (28,7%) frente a las mujeres (27,7%), pero esta brecha se invirtió de forma leve a partir de 2022. Para 2024, la incidencia fue de 13,9% en hombres y 14,2% en mujeres, lo que evidencia una leve feminización de la pobreza multidimensional en los últimos años. </w:t>
      </w:r>
    </w:p>
    <w:p w14:paraId="44C8A12B" w14:textId="77777777" w:rsidR="00773381" w:rsidRDefault="00773381" w:rsidP="00773381">
      <w:pPr>
        <w:spacing w:after="0" w:line="240" w:lineRule="auto"/>
        <w:jc w:val="both"/>
        <w:rPr>
          <w:rFonts w:ascii="Calibri" w:hAnsi="Calibri" w:cs="Calibri"/>
          <w:sz w:val="24"/>
          <w:szCs w:val="24"/>
        </w:rPr>
      </w:pPr>
    </w:p>
    <w:p w14:paraId="264D129E" w14:textId="22AD7880" w:rsidR="00773381" w:rsidRDefault="00773381" w:rsidP="006E5FDE">
      <w:pPr>
        <w:spacing w:after="0" w:line="240" w:lineRule="auto"/>
        <w:jc w:val="both"/>
        <w:rPr>
          <w:rFonts w:ascii="Calibri" w:hAnsi="Calibri" w:cs="Calibri"/>
          <w:sz w:val="24"/>
          <w:szCs w:val="24"/>
        </w:rPr>
      </w:pPr>
      <w:r w:rsidRPr="00316B71">
        <w:rPr>
          <w:rFonts w:ascii="Calibri" w:hAnsi="Calibri" w:cs="Calibri"/>
          <w:sz w:val="24"/>
          <w:szCs w:val="24"/>
        </w:rPr>
        <w:t xml:space="preserve">Esta diferencia, aunque mínima, refleja posibles barreras específicas que enfrentan las mujeres en dimensiones como el acceso a servicios, empleo digno o condiciones educativas dentro del hogar. </w:t>
      </w:r>
    </w:p>
    <w:p w14:paraId="43E3185E" w14:textId="77777777" w:rsidR="00130401" w:rsidRDefault="00130401" w:rsidP="001D31F7">
      <w:pPr>
        <w:spacing w:after="0" w:line="240" w:lineRule="auto"/>
        <w:jc w:val="both"/>
        <w:rPr>
          <w:rFonts w:ascii="Calibri" w:hAnsi="Calibri" w:cs="Calibri"/>
          <w:sz w:val="24"/>
          <w:szCs w:val="24"/>
        </w:rPr>
      </w:pPr>
    </w:p>
    <w:p w14:paraId="2BCBBD4A" w14:textId="40FC3EE4" w:rsidR="00A00FF4" w:rsidRDefault="00A00FF4">
      <w:pPr>
        <w:rPr>
          <w:rFonts w:ascii="Calibri" w:hAnsi="Calibri" w:cs="Calibri"/>
          <w:sz w:val="24"/>
          <w:szCs w:val="24"/>
        </w:rPr>
      </w:pPr>
      <w:r>
        <w:rPr>
          <w:rFonts w:ascii="Calibri" w:hAnsi="Calibri" w:cs="Calibri"/>
          <w:sz w:val="24"/>
          <w:szCs w:val="24"/>
        </w:rPr>
        <w:br w:type="page"/>
      </w:r>
    </w:p>
    <w:p w14:paraId="280596BB" w14:textId="7400BA3A" w:rsidR="00A00FF4" w:rsidRPr="00A00FF4" w:rsidRDefault="00A00FF4" w:rsidP="00A00FF4">
      <w:pPr>
        <w:spacing w:after="0" w:line="240" w:lineRule="auto"/>
        <w:jc w:val="center"/>
        <w:rPr>
          <w:rFonts w:ascii="Calibri" w:hAnsi="Calibri" w:cs="Calibri"/>
          <w:b/>
          <w:bCs/>
          <w:sz w:val="24"/>
          <w:szCs w:val="24"/>
        </w:rPr>
      </w:pPr>
      <w:r w:rsidRPr="00A00FF4">
        <w:rPr>
          <w:rFonts w:ascii="Calibri" w:hAnsi="Calibri" w:cs="Calibri"/>
          <w:b/>
          <w:bCs/>
          <w:sz w:val="24"/>
          <w:szCs w:val="24"/>
        </w:rPr>
        <w:lastRenderedPageBreak/>
        <w:t>CONCLUSIONES</w:t>
      </w:r>
    </w:p>
    <w:p w14:paraId="4EEA37AD" w14:textId="77777777" w:rsidR="00A00FF4" w:rsidRDefault="00A00FF4" w:rsidP="001D31F7">
      <w:pPr>
        <w:spacing w:after="0" w:line="240" w:lineRule="auto"/>
        <w:jc w:val="both"/>
        <w:rPr>
          <w:rFonts w:ascii="Calibri" w:hAnsi="Calibri" w:cs="Calibri"/>
          <w:sz w:val="24"/>
          <w:szCs w:val="24"/>
        </w:rPr>
      </w:pPr>
    </w:p>
    <w:p w14:paraId="2A79BB21" w14:textId="12758791" w:rsidR="00080951" w:rsidRPr="00080951" w:rsidRDefault="00080951" w:rsidP="00080951">
      <w:pPr>
        <w:spacing w:after="0" w:line="240" w:lineRule="auto"/>
        <w:jc w:val="both"/>
        <w:rPr>
          <w:rFonts w:ascii="Calibri" w:hAnsi="Calibri" w:cs="Calibri"/>
          <w:sz w:val="24"/>
          <w:szCs w:val="24"/>
        </w:rPr>
      </w:pPr>
      <w:r w:rsidRPr="00080951">
        <w:rPr>
          <w:rFonts w:ascii="Calibri" w:hAnsi="Calibri" w:cs="Calibri"/>
          <w:sz w:val="24"/>
          <w:szCs w:val="24"/>
        </w:rPr>
        <w:t>El análisis integral de la pobreza en el Cauca</w:t>
      </w:r>
      <w:r w:rsidR="00930F20">
        <w:rPr>
          <w:rFonts w:ascii="Calibri" w:hAnsi="Calibri" w:cs="Calibri"/>
          <w:sz w:val="24"/>
          <w:szCs w:val="24"/>
        </w:rPr>
        <w:t>,</w:t>
      </w:r>
      <w:r w:rsidRPr="00080951">
        <w:rPr>
          <w:rFonts w:ascii="Calibri" w:hAnsi="Calibri" w:cs="Calibri"/>
          <w:sz w:val="24"/>
          <w:szCs w:val="24"/>
        </w:rPr>
        <w:t xml:space="preserve"> durante el periodo 2020</w:t>
      </w:r>
      <w:r w:rsidR="00930F20">
        <w:rPr>
          <w:rFonts w:ascii="Calibri" w:hAnsi="Calibri" w:cs="Calibri"/>
          <w:sz w:val="24"/>
          <w:szCs w:val="24"/>
        </w:rPr>
        <w:t xml:space="preserve"> a </w:t>
      </w:r>
      <w:r w:rsidRPr="00080951">
        <w:rPr>
          <w:rFonts w:ascii="Calibri" w:hAnsi="Calibri" w:cs="Calibri"/>
          <w:sz w:val="24"/>
          <w:szCs w:val="24"/>
        </w:rPr>
        <w:t>2024</w:t>
      </w:r>
      <w:r w:rsidR="00930F20">
        <w:rPr>
          <w:rFonts w:ascii="Calibri" w:hAnsi="Calibri" w:cs="Calibri"/>
          <w:sz w:val="24"/>
          <w:szCs w:val="24"/>
        </w:rPr>
        <w:t>,</w:t>
      </w:r>
      <w:r w:rsidRPr="00080951">
        <w:rPr>
          <w:rFonts w:ascii="Calibri" w:hAnsi="Calibri" w:cs="Calibri"/>
          <w:sz w:val="24"/>
          <w:szCs w:val="24"/>
        </w:rPr>
        <w:t xml:space="preserve"> </w:t>
      </w:r>
      <w:r w:rsidR="00930F20">
        <w:rPr>
          <w:rFonts w:ascii="Calibri" w:hAnsi="Calibri" w:cs="Calibri"/>
          <w:sz w:val="24"/>
          <w:szCs w:val="24"/>
        </w:rPr>
        <w:t>evidencia</w:t>
      </w:r>
      <w:r w:rsidRPr="00080951">
        <w:rPr>
          <w:rFonts w:ascii="Calibri" w:hAnsi="Calibri" w:cs="Calibri"/>
          <w:sz w:val="24"/>
          <w:szCs w:val="24"/>
        </w:rPr>
        <w:t xml:space="preserve"> una mejora progresiva en las condiciones socioeconómicas de los hogares, aunque con persistencia de brechas estructurales frente al promedio nacional. Si bien los distintos indicadores muestran avances en la reducción de la pobreza monetaria, extrema y multidimensional, la evolución no ha sido lineal: los repuntes observados en 2023 reflejan la vulnerabilidad del territorio frente a </w:t>
      </w:r>
      <w:r w:rsidR="00930F20">
        <w:rPr>
          <w:rFonts w:ascii="Calibri" w:hAnsi="Calibri" w:cs="Calibri"/>
          <w:sz w:val="24"/>
          <w:szCs w:val="24"/>
        </w:rPr>
        <w:t>diferentes situaciones económicas y sociales</w:t>
      </w:r>
      <w:r w:rsidRPr="00080951">
        <w:rPr>
          <w:rFonts w:ascii="Calibri" w:hAnsi="Calibri" w:cs="Calibri"/>
          <w:sz w:val="24"/>
          <w:szCs w:val="24"/>
        </w:rPr>
        <w:t>. En conjunto, las cifras confirman que los hogares caucanos han logrado incrementar sus ingresos reales y reducir su privación material, pero sin alcanzar aún los niveles de bienestar promedio del país.</w:t>
      </w:r>
    </w:p>
    <w:p w14:paraId="1B0CBD74" w14:textId="77777777" w:rsidR="00080951" w:rsidRPr="00080951" w:rsidRDefault="00080951" w:rsidP="00080951">
      <w:pPr>
        <w:spacing w:after="0" w:line="240" w:lineRule="auto"/>
        <w:jc w:val="both"/>
        <w:rPr>
          <w:rFonts w:ascii="Calibri" w:hAnsi="Calibri" w:cs="Calibri"/>
          <w:sz w:val="24"/>
          <w:szCs w:val="24"/>
        </w:rPr>
      </w:pPr>
    </w:p>
    <w:p w14:paraId="52CCC429" w14:textId="4762DB32" w:rsidR="00080951" w:rsidRPr="00080951" w:rsidRDefault="00080951" w:rsidP="00080951">
      <w:pPr>
        <w:spacing w:after="0" w:line="240" w:lineRule="auto"/>
        <w:jc w:val="both"/>
        <w:rPr>
          <w:rFonts w:ascii="Calibri" w:hAnsi="Calibri" w:cs="Calibri"/>
          <w:sz w:val="24"/>
          <w:szCs w:val="24"/>
        </w:rPr>
      </w:pPr>
      <w:r w:rsidRPr="00080951">
        <w:rPr>
          <w:rFonts w:ascii="Calibri" w:hAnsi="Calibri" w:cs="Calibri"/>
          <w:sz w:val="24"/>
          <w:szCs w:val="24"/>
        </w:rPr>
        <w:t>En materia de pobreza monetaria, la disminución del 17% en el número de personas afectadas y la reducción de la brecha promedio muestran una mejora en el poder adquisitivo de los hogares más pobres. No obstante, el 43,1% de la población aún se mantiene por debajo de la línea de pobreza, lo que evidencia la persistencia de un rezago estructural. Las brechas de género siguen siendo un factor relevante: las mujeres continúan enfrentando mayor vulnerabilidad económica</w:t>
      </w:r>
      <w:r w:rsidR="002221CA">
        <w:rPr>
          <w:rFonts w:ascii="Calibri" w:hAnsi="Calibri" w:cs="Calibri"/>
          <w:sz w:val="24"/>
          <w:szCs w:val="24"/>
        </w:rPr>
        <w:t>.</w:t>
      </w:r>
    </w:p>
    <w:p w14:paraId="148E3B81" w14:textId="77777777" w:rsidR="00080951" w:rsidRPr="00080951" w:rsidRDefault="00080951" w:rsidP="00080951">
      <w:pPr>
        <w:spacing w:after="0" w:line="240" w:lineRule="auto"/>
        <w:jc w:val="both"/>
        <w:rPr>
          <w:rFonts w:ascii="Calibri" w:hAnsi="Calibri" w:cs="Calibri"/>
          <w:sz w:val="24"/>
          <w:szCs w:val="24"/>
        </w:rPr>
      </w:pPr>
    </w:p>
    <w:p w14:paraId="2F8D78D7" w14:textId="5E7A9E9A" w:rsidR="00080951" w:rsidRPr="00080951" w:rsidRDefault="00080951" w:rsidP="00080951">
      <w:pPr>
        <w:spacing w:after="0" w:line="240" w:lineRule="auto"/>
        <w:jc w:val="both"/>
        <w:rPr>
          <w:rFonts w:ascii="Calibri" w:hAnsi="Calibri" w:cs="Calibri"/>
          <w:sz w:val="24"/>
          <w:szCs w:val="24"/>
        </w:rPr>
      </w:pPr>
      <w:r w:rsidRPr="00080951">
        <w:rPr>
          <w:rFonts w:ascii="Calibri" w:hAnsi="Calibri" w:cs="Calibri"/>
          <w:sz w:val="24"/>
          <w:szCs w:val="24"/>
        </w:rPr>
        <w:t xml:space="preserve">Respecto a la pobreza monetaria extrema, la reducción de 23,6% a 19,1% refleja un avance moderado, aunque insuficiente para equiparar el ritmo nacional. Si bien la brecha de ingresos respecto a la línea de pobreza extrema se ha acortado, el número de personas en esta condición (293 mil en 2024) sigue siendo considerable. </w:t>
      </w:r>
    </w:p>
    <w:p w14:paraId="616193B0" w14:textId="77777777" w:rsidR="00080951" w:rsidRPr="00080951" w:rsidRDefault="00080951" w:rsidP="00080951">
      <w:pPr>
        <w:spacing w:after="0" w:line="240" w:lineRule="auto"/>
        <w:jc w:val="both"/>
        <w:rPr>
          <w:rFonts w:ascii="Calibri" w:hAnsi="Calibri" w:cs="Calibri"/>
          <w:sz w:val="24"/>
          <w:szCs w:val="24"/>
        </w:rPr>
      </w:pPr>
    </w:p>
    <w:p w14:paraId="776BC0FE" w14:textId="77777777" w:rsidR="00080951" w:rsidRPr="00080951" w:rsidRDefault="00080951" w:rsidP="00080951">
      <w:pPr>
        <w:spacing w:after="0" w:line="240" w:lineRule="auto"/>
        <w:jc w:val="both"/>
        <w:rPr>
          <w:rFonts w:ascii="Calibri" w:hAnsi="Calibri" w:cs="Calibri"/>
          <w:sz w:val="24"/>
          <w:szCs w:val="24"/>
        </w:rPr>
      </w:pPr>
      <w:r w:rsidRPr="00080951">
        <w:rPr>
          <w:rFonts w:ascii="Calibri" w:hAnsi="Calibri" w:cs="Calibri"/>
          <w:sz w:val="24"/>
          <w:szCs w:val="24"/>
        </w:rPr>
        <w:t>Por su parte, el coeficiente de Gini muestra que la desigualdad de ingresos permanece alta y estable, con un valor promedio de 0,517 en 2024. Esta relativa inmovilidad distributiva sugiere que los avances en reducción de la pobreza no se han traducido en una redistribución más equitativa del ingreso. Fortalecer la productividad local, la formalización del empleo y el acceso equitativo a oportunidades económicas resulta clave para superar las limitaciones estructurales del modelo económico departamental.</w:t>
      </w:r>
    </w:p>
    <w:p w14:paraId="7BD7CC5A" w14:textId="77777777" w:rsidR="00080951" w:rsidRPr="00080951" w:rsidRDefault="00080951" w:rsidP="00080951">
      <w:pPr>
        <w:spacing w:after="0" w:line="240" w:lineRule="auto"/>
        <w:jc w:val="both"/>
        <w:rPr>
          <w:rFonts w:ascii="Calibri" w:hAnsi="Calibri" w:cs="Calibri"/>
          <w:sz w:val="24"/>
          <w:szCs w:val="24"/>
        </w:rPr>
      </w:pPr>
    </w:p>
    <w:p w14:paraId="20C7911B" w14:textId="0C60B0FA" w:rsidR="00080951" w:rsidRPr="00080951" w:rsidRDefault="00080951" w:rsidP="00080951">
      <w:pPr>
        <w:spacing w:after="0" w:line="240" w:lineRule="auto"/>
        <w:jc w:val="both"/>
        <w:rPr>
          <w:rFonts w:ascii="Calibri" w:hAnsi="Calibri" w:cs="Calibri"/>
          <w:sz w:val="24"/>
          <w:szCs w:val="24"/>
        </w:rPr>
      </w:pPr>
      <w:r w:rsidRPr="00080951">
        <w:rPr>
          <w:rFonts w:ascii="Calibri" w:hAnsi="Calibri" w:cs="Calibri"/>
          <w:sz w:val="24"/>
          <w:szCs w:val="24"/>
        </w:rPr>
        <w:t>Finalmente, la pobreza multidimensional evidencia los mayores progresos del periodo, al pasar de 28,2% a 14%, impulsada por mejoras en educación, salud y condiciones habitacionales. Sin embargo, las desigualdades urbano–rurales siguen siendo amplias, con privaciones persistentes en el logro educativo, la informalidad laboral (86,3%) y el trabajo infantil. La leve feminización de la pobreza multidimensional en los últimos años sugiere la necesidad de incorporar un enfoque de género y territorial en las políticas de superación de la pobreza.</w:t>
      </w:r>
    </w:p>
    <w:p w14:paraId="23168EC1" w14:textId="77777777" w:rsidR="00080951" w:rsidRPr="00080951" w:rsidRDefault="00080951" w:rsidP="00080951">
      <w:pPr>
        <w:spacing w:after="0" w:line="240" w:lineRule="auto"/>
        <w:jc w:val="both"/>
        <w:rPr>
          <w:rFonts w:ascii="Calibri" w:hAnsi="Calibri" w:cs="Calibri"/>
          <w:sz w:val="24"/>
          <w:szCs w:val="24"/>
        </w:rPr>
      </w:pPr>
    </w:p>
    <w:p w14:paraId="5C244376" w14:textId="74721007" w:rsidR="00240CAF" w:rsidRDefault="00080951" w:rsidP="00240CAF">
      <w:pPr>
        <w:spacing w:after="0" w:line="240" w:lineRule="auto"/>
        <w:jc w:val="both"/>
        <w:rPr>
          <w:rFonts w:ascii="Calibri" w:hAnsi="Calibri" w:cs="Calibri"/>
          <w:sz w:val="24"/>
          <w:szCs w:val="24"/>
        </w:rPr>
      </w:pPr>
      <w:r w:rsidRPr="00080951">
        <w:rPr>
          <w:rFonts w:ascii="Calibri" w:hAnsi="Calibri" w:cs="Calibri"/>
          <w:sz w:val="24"/>
          <w:szCs w:val="24"/>
        </w:rPr>
        <w:t>En síntesis, el Cauca avanza hacia una reducción sostenida de la pobreza en sus distintas dimensiones, aunque enfrenta desafíos estructurales en materia de equidad, productividad y cohesión territorial. Consolidar estos logros requerirá fortalecer la articulación intersectorial, la inversión social con enfoque rural y la generación de empleo, para garantizar que el desarrollo económico se traduzca en bienestar equitativo y sostenible para toda la población caucana.</w:t>
      </w:r>
      <w:r w:rsidR="00582AE0" w:rsidRPr="00582AE0">
        <w:rPr>
          <w:rFonts w:ascii="Calibri" w:hAnsi="Calibri" w:cs="Calibri"/>
          <w:sz w:val="24"/>
          <w:szCs w:val="24"/>
        </w:rPr>
        <w:t>.</w:t>
      </w:r>
      <w:r w:rsidR="00240CAF">
        <w:rPr>
          <w:rFonts w:ascii="Calibri" w:hAnsi="Calibri" w:cs="Calibri"/>
          <w:sz w:val="24"/>
          <w:szCs w:val="24"/>
        </w:rPr>
        <w:br w:type="page"/>
      </w:r>
    </w:p>
    <w:p w14:paraId="33E49BD9" w14:textId="2B4CA3E7" w:rsidR="00582AE0" w:rsidRPr="00240CAF" w:rsidRDefault="00B22AA8" w:rsidP="001D31F7">
      <w:pPr>
        <w:spacing w:after="0" w:line="240" w:lineRule="auto"/>
        <w:jc w:val="both"/>
        <w:rPr>
          <w:rFonts w:ascii="Calibri" w:hAnsi="Calibri" w:cs="Calibri"/>
          <w:b/>
          <w:bCs/>
          <w:sz w:val="24"/>
          <w:szCs w:val="24"/>
        </w:rPr>
      </w:pPr>
      <w:r>
        <w:rPr>
          <w:rFonts w:ascii="Calibri" w:hAnsi="Calibri" w:cs="Calibri"/>
          <w:b/>
          <w:bCs/>
          <w:sz w:val="24"/>
          <w:szCs w:val="24"/>
        </w:rPr>
        <w:lastRenderedPageBreak/>
        <w:t>REFERENCIAS BIBLIOGRÁFICAS</w:t>
      </w:r>
    </w:p>
    <w:p w14:paraId="2E4872ED" w14:textId="77777777" w:rsidR="00240CAF" w:rsidRDefault="00240CAF" w:rsidP="001D31F7">
      <w:pPr>
        <w:spacing w:after="0" w:line="240" w:lineRule="auto"/>
        <w:jc w:val="both"/>
        <w:rPr>
          <w:rFonts w:ascii="Calibri" w:hAnsi="Calibri" w:cs="Calibri"/>
          <w:sz w:val="24"/>
          <w:szCs w:val="24"/>
        </w:rPr>
      </w:pPr>
    </w:p>
    <w:p w14:paraId="3CF5652B" w14:textId="589D853A" w:rsidR="004576D0" w:rsidRPr="00C36E4A" w:rsidRDefault="004576D0" w:rsidP="0084265F">
      <w:pPr>
        <w:widowControl w:val="0"/>
        <w:autoSpaceDE w:val="0"/>
        <w:autoSpaceDN w:val="0"/>
        <w:adjustRightInd w:val="0"/>
        <w:spacing w:after="0" w:line="288" w:lineRule="auto"/>
        <w:ind w:left="480" w:hanging="480"/>
        <w:rPr>
          <w:rFonts w:ascii="Calibri" w:hAnsi="Calibri" w:cs="Calibri"/>
        </w:rPr>
      </w:pPr>
      <w:r w:rsidRPr="00C36E4A">
        <w:rPr>
          <w:rFonts w:ascii="Calibri" w:hAnsi="Calibri" w:cs="Calibri"/>
        </w:rPr>
        <w:t xml:space="preserve">DANE. (2025). </w:t>
      </w:r>
      <w:r w:rsidRPr="004576D0">
        <w:rPr>
          <w:rFonts w:ascii="Calibri" w:hAnsi="Calibri" w:cs="Calibri"/>
          <w:i/>
          <w:iCs/>
        </w:rPr>
        <w:t>Pobreza monetaria y pobreza monetaria extrema</w:t>
      </w:r>
      <w:r w:rsidRPr="00C36E4A">
        <w:rPr>
          <w:rFonts w:ascii="Calibri" w:hAnsi="Calibri" w:cs="Calibri"/>
        </w:rPr>
        <w:t>.</w:t>
      </w:r>
      <w:r w:rsidR="00244871">
        <w:rPr>
          <w:rFonts w:ascii="Calibri" w:hAnsi="Calibri" w:cs="Calibri"/>
        </w:rPr>
        <w:t xml:space="preserve"> </w:t>
      </w:r>
      <w:hyperlink r:id="rId22" w:history="1">
        <w:r w:rsidR="0084265F" w:rsidRPr="009E38E1">
          <w:rPr>
            <w:rStyle w:val="Hipervnculo"/>
            <w:rFonts w:ascii="Calibri" w:hAnsi="Calibri" w:cs="Calibri"/>
          </w:rPr>
          <w:t>https://www.dane.gov.co/index.php/estadisticas-por-tema/pobreza-y-condiciones-de-vida/pobreza-monetaria</w:t>
        </w:r>
      </w:hyperlink>
      <w:r>
        <w:rPr>
          <w:rFonts w:ascii="Calibri" w:hAnsi="Calibri" w:cs="Calibri"/>
        </w:rPr>
        <w:t xml:space="preserve"> </w:t>
      </w:r>
    </w:p>
    <w:p w14:paraId="045F5FFF" w14:textId="5ADA8803" w:rsidR="00240CAF" w:rsidRPr="00C36E4A" w:rsidRDefault="00CD3434" w:rsidP="00CD3434">
      <w:pPr>
        <w:widowControl w:val="0"/>
        <w:autoSpaceDE w:val="0"/>
        <w:autoSpaceDN w:val="0"/>
        <w:adjustRightInd w:val="0"/>
        <w:spacing w:after="0" w:line="240" w:lineRule="auto"/>
        <w:rPr>
          <w:rFonts w:ascii="Calibri" w:hAnsi="Calibri" w:cs="Calibri"/>
          <w:sz w:val="24"/>
          <w:szCs w:val="24"/>
        </w:rPr>
      </w:pPr>
      <w:r w:rsidRPr="00C36E4A">
        <w:rPr>
          <w:rFonts w:ascii="Calibri" w:hAnsi="Calibri" w:cs="Calibri"/>
          <w:sz w:val="24"/>
          <w:szCs w:val="24"/>
        </w:rPr>
        <w:fldChar w:fldCharType="begin" w:fldLock="1"/>
      </w:r>
      <w:r w:rsidRPr="00C36E4A">
        <w:rPr>
          <w:rFonts w:ascii="Calibri" w:hAnsi="Calibri" w:cs="Calibri"/>
          <w:sz w:val="24"/>
          <w:szCs w:val="24"/>
        </w:rPr>
        <w:instrText xml:space="preserve">ADDIN Mendeley Bibliography CSL_BIBLIOGRAPHY </w:instrText>
      </w:r>
      <w:r w:rsidRPr="00C36E4A">
        <w:rPr>
          <w:rFonts w:ascii="Calibri" w:hAnsi="Calibri" w:cs="Calibri"/>
          <w:sz w:val="24"/>
          <w:szCs w:val="24"/>
        </w:rPr>
        <w:fldChar w:fldCharType="separate"/>
      </w:r>
      <w:r w:rsidRPr="00C36E4A">
        <w:rPr>
          <w:rFonts w:ascii="Calibri" w:hAnsi="Calibri" w:cs="Calibri"/>
          <w:sz w:val="24"/>
          <w:szCs w:val="24"/>
        </w:rPr>
        <w:fldChar w:fldCharType="end"/>
      </w:r>
    </w:p>
    <w:p w14:paraId="482272D4" w14:textId="29A5CEB2" w:rsidR="00244871" w:rsidRPr="00C36E4A" w:rsidRDefault="00244871" w:rsidP="00244871">
      <w:pPr>
        <w:widowControl w:val="0"/>
        <w:autoSpaceDE w:val="0"/>
        <w:autoSpaceDN w:val="0"/>
        <w:adjustRightInd w:val="0"/>
        <w:spacing w:after="140" w:line="288" w:lineRule="auto"/>
        <w:ind w:left="480" w:hanging="480"/>
        <w:rPr>
          <w:rFonts w:ascii="Calibri" w:hAnsi="Calibri" w:cs="Calibri"/>
        </w:rPr>
      </w:pPr>
      <w:r w:rsidRPr="00C36E4A">
        <w:rPr>
          <w:rFonts w:ascii="Calibri" w:hAnsi="Calibri" w:cs="Calibri"/>
        </w:rPr>
        <w:t xml:space="preserve">DANE. (2025). </w:t>
      </w:r>
      <w:r w:rsidRPr="00244871">
        <w:rPr>
          <w:rFonts w:ascii="Calibri" w:hAnsi="Calibri" w:cs="Calibri"/>
          <w:i/>
          <w:iCs/>
        </w:rPr>
        <w:t>Pobreza multidimensional</w:t>
      </w:r>
      <w:r w:rsidRPr="00C36E4A">
        <w:rPr>
          <w:rFonts w:ascii="Calibri" w:hAnsi="Calibri" w:cs="Calibri"/>
        </w:rPr>
        <w:t xml:space="preserve">. </w:t>
      </w:r>
      <w:hyperlink r:id="rId23" w:history="1">
        <w:r w:rsidRPr="009E38E1">
          <w:rPr>
            <w:rStyle w:val="Hipervnculo"/>
            <w:rFonts w:ascii="Calibri" w:hAnsi="Calibri" w:cs="Calibri"/>
          </w:rPr>
          <w:t>https://www.dane.gov.co/index.php/estadisticas-por-tema/pobreza-y-condiciones-de-vida/pobreza-multidimensional</w:t>
        </w:r>
      </w:hyperlink>
      <w:r>
        <w:rPr>
          <w:rFonts w:ascii="Calibri" w:hAnsi="Calibri" w:cs="Calibri"/>
        </w:rPr>
        <w:t xml:space="preserve"> </w:t>
      </w:r>
    </w:p>
    <w:p w14:paraId="09F04EB6" w14:textId="77777777" w:rsidR="00615D53" w:rsidRDefault="00615D53" w:rsidP="001D31F7">
      <w:pPr>
        <w:spacing w:after="0" w:line="240" w:lineRule="auto"/>
        <w:jc w:val="both"/>
        <w:rPr>
          <w:rFonts w:ascii="Calibri" w:hAnsi="Calibri" w:cs="Calibri"/>
          <w:sz w:val="24"/>
          <w:szCs w:val="24"/>
        </w:rPr>
      </w:pPr>
    </w:p>
    <w:p w14:paraId="7CAC6AD0" w14:textId="77777777" w:rsidR="00F44AB7" w:rsidRDefault="00F44AB7" w:rsidP="001D31F7">
      <w:pPr>
        <w:spacing w:after="0" w:line="240" w:lineRule="auto"/>
        <w:jc w:val="both"/>
        <w:rPr>
          <w:rFonts w:ascii="Calibri" w:hAnsi="Calibri" w:cs="Calibri"/>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3261"/>
        <w:gridCol w:w="3260"/>
      </w:tblGrid>
      <w:tr w:rsidR="00F44AB7" w:rsidRPr="004054F9" w14:paraId="407BB0B1" w14:textId="77777777" w:rsidTr="00737A19">
        <w:trPr>
          <w:trHeight w:val="206"/>
        </w:trPr>
        <w:tc>
          <w:tcPr>
            <w:tcW w:w="9356" w:type="dxa"/>
            <w:gridSpan w:val="4"/>
            <w:shd w:val="clear" w:color="auto" w:fill="D9D9D9"/>
            <w:vAlign w:val="center"/>
          </w:tcPr>
          <w:p w14:paraId="1B37A32D" w14:textId="77777777" w:rsidR="00F44AB7" w:rsidRPr="004054F9" w:rsidRDefault="00F44AB7" w:rsidP="00737A19">
            <w:pPr>
              <w:spacing w:after="0" w:line="240" w:lineRule="auto"/>
              <w:contextualSpacing/>
              <w:mirrorIndents/>
              <w:jc w:val="center"/>
              <w:rPr>
                <w:rFonts w:ascii="Calibri" w:eastAsia="Times New Roman" w:hAnsi="Calibri" w:cs="Calibri"/>
                <w:b/>
                <w:bCs/>
                <w:color w:val="000000"/>
                <w:sz w:val="20"/>
                <w:szCs w:val="20"/>
                <w:lang w:val="es-ES_tradnl" w:eastAsia="es-ES"/>
              </w:rPr>
            </w:pPr>
            <w:bookmarkStart w:id="1" w:name="_Hlk118903694"/>
            <w:r w:rsidRPr="004054F9">
              <w:rPr>
                <w:rFonts w:ascii="Calibri" w:eastAsia="Times New Roman" w:hAnsi="Calibri" w:cs="Calibri"/>
                <w:b/>
                <w:bCs/>
                <w:color w:val="000000"/>
                <w:sz w:val="20"/>
                <w:szCs w:val="20"/>
                <w:lang w:val="es-ES_tradnl" w:eastAsia="es-ES"/>
              </w:rPr>
              <w:t>CONTROL DE CAMBIOS AL DOCUMENTO</w:t>
            </w:r>
          </w:p>
        </w:tc>
      </w:tr>
      <w:tr w:rsidR="00F44AB7" w:rsidRPr="004054F9" w14:paraId="642DA585" w14:textId="77777777" w:rsidTr="00737A19">
        <w:trPr>
          <w:trHeight w:val="544"/>
        </w:trPr>
        <w:tc>
          <w:tcPr>
            <w:tcW w:w="1134" w:type="dxa"/>
            <w:shd w:val="clear" w:color="auto" w:fill="D9D9D9"/>
            <w:vAlign w:val="center"/>
          </w:tcPr>
          <w:p w14:paraId="64364ABE" w14:textId="77777777" w:rsidR="00F44AB7" w:rsidRPr="004054F9" w:rsidRDefault="00F44AB7" w:rsidP="00737A19">
            <w:pPr>
              <w:pStyle w:val="Sinespaciado"/>
              <w:jc w:val="center"/>
              <w:rPr>
                <w:rFonts w:eastAsia="Times New Roman" w:cs="Calibri"/>
                <w:color w:val="000000"/>
                <w:sz w:val="20"/>
                <w:szCs w:val="20"/>
                <w:lang w:val="es-ES_tradnl" w:eastAsia="es-ES"/>
              </w:rPr>
            </w:pPr>
            <w:r w:rsidRPr="004054F9">
              <w:rPr>
                <w:rFonts w:eastAsia="Times New Roman" w:cs="Calibri"/>
                <w:color w:val="000000"/>
                <w:sz w:val="20"/>
                <w:szCs w:val="20"/>
                <w:lang w:val="es-ES_tradnl" w:eastAsia="es-ES"/>
              </w:rPr>
              <w:t xml:space="preserve">Versión </w:t>
            </w:r>
          </w:p>
        </w:tc>
        <w:tc>
          <w:tcPr>
            <w:tcW w:w="1701" w:type="dxa"/>
            <w:shd w:val="clear" w:color="auto" w:fill="D9D9D9"/>
            <w:vAlign w:val="center"/>
          </w:tcPr>
          <w:p w14:paraId="11DE5011" w14:textId="77777777" w:rsidR="00F44AB7" w:rsidRPr="004054F9" w:rsidRDefault="00F44AB7" w:rsidP="00737A19">
            <w:pPr>
              <w:pStyle w:val="Sinespaciado"/>
              <w:jc w:val="center"/>
              <w:rPr>
                <w:rFonts w:eastAsia="Times New Roman" w:cs="Calibri"/>
                <w:color w:val="000000"/>
                <w:sz w:val="20"/>
                <w:szCs w:val="20"/>
                <w:lang w:val="es-ES_tradnl" w:eastAsia="es-ES"/>
              </w:rPr>
            </w:pPr>
            <w:r w:rsidRPr="004054F9">
              <w:rPr>
                <w:rFonts w:eastAsia="Times New Roman" w:cs="Calibri"/>
                <w:color w:val="000000"/>
                <w:sz w:val="20"/>
                <w:szCs w:val="20"/>
                <w:lang w:val="es-ES_tradnl" w:eastAsia="es-ES"/>
              </w:rPr>
              <w:t>Fecha                                                      DD/MM/AAAA</w:t>
            </w:r>
          </w:p>
        </w:tc>
        <w:tc>
          <w:tcPr>
            <w:tcW w:w="3261" w:type="dxa"/>
            <w:shd w:val="clear" w:color="auto" w:fill="D9D9D9"/>
            <w:vAlign w:val="center"/>
          </w:tcPr>
          <w:p w14:paraId="18B24504" w14:textId="77777777" w:rsidR="00F44AB7" w:rsidRPr="004054F9" w:rsidRDefault="00F44AB7" w:rsidP="00737A19">
            <w:pPr>
              <w:spacing w:after="0" w:line="240" w:lineRule="auto"/>
              <w:contextualSpacing/>
              <w:mirrorIndents/>
              <w:jc w:val="center"/>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Descripción de cambios</w:t>
            </w:r>
          </w:p>
        </w:tc>
        <w:tc>
          <w:tcPr>
            <w:tcW w:w="3260" w:type="dxa"/>
            <w:shd w:val="clear" w:color="auto" w:fill="D9D9D9"/>
            <w:vAlign w:val="center"/>
          </w:tcPr>
          <w:p w14:paraId="0A0E5DB5" w14:textId="77777777" w:rsidR="00F44AB7" w:rsidRPr="004054F9" w:rsidRDefault="00F44AB7" w:rsidP="00737A19">
            <w:pPr>
              <w:spacing w:after="0" w:line="240" w:lineRule="auto"/>
              <w:contextualSpacing/>
              <w:mirrorIndents/>
              <w:jc w:val="center"/>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Responsable del cambio</w:t>
            </w:r>
          </w:p>
        </w:tc>
      </w:tr>
      <w:tr w:rsidR="00F44AB7" w:rsidRPr="004054F9" w14:paraId="56F35406" w14:textId="77777777" w:rsidTr="00737A19">
        <w:trPr>
          <w:trHeight w:val="246"/>
        </w:trPr>
        <w:tc>
          <w:tcPr>
            <w:tcW w:w="1134" w:type="dxa"/>
            <w:vAlign w:val="center"/>
          </w:tcPr>
          <w:p w14:paraId="4633C512" w14:textId="77777777" w:rsidR="00F44AB7" w:rsidRPr="004054F9" w:rsidRDefault="00F44AB7" w:rsidP="00737A19">
            <w:pPr>
              <w:spacing w:after="0" w:line="240" w:lineRule="auto"/>
              <w:contextualSpacing/>
              <w:mirrorIndents/>
              <w:jc w:val="center"/>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01 </w:t>
            </w:r>
          </w:p>
        </w:tc>
        <w:tc>
          <w:tcPr>
            <w:tcW w:w="1701" w:type="dxa"/>
            <w:vAlign w:val="center"/>
          </w:tcPr>
          <w:p w14:paraId="4B1C10A4" w14:textId="0B4EC53E" w:rsidR="00F44AB7" w:rsidRPr="004054F9" w:rsidRDefault="00F44AB7" w:rsidP="00737A19">
            <w:pPr>
              <w:spacing w:after="0" w:line="240" w:lineRule="auto"/>
              <w:contextualSpacing/>
              <w:mirrorIndents/>
              <w:jc w:val="center"/>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3</w:t>
            </w:r>
            <w:r>
              <w:rPr>
                <w:rFonts w:ascii="Calibri" w:eastAsia="Times New Roman" w:hAnsi="Calibri" w:cs="Calibri"/>
                <w:color w:val="000000"/>
                <w:sz w:val="20"/>
                <w:szCs w:val="20"/>
                <w:lang w:val="es-ES_tradnl" w:eastAsia="es-ES"/>
              </w:rPr>
              <w:t>0</w:t>
            </w:r>
            <w:r w:rsidRPr="004054F9">
              <w:rPr>
                <w:rFonts w:ascii="Calibri" w:eastAsia="Times New Roman" w:hAnsi="Calibri" w:cs="Calibri"/>
                <w:color w:val="000000"/>
                <w:sz w:val="20"/>
                <w:szCs w:val="20"/>
                <w:lang w:val="es-ES_tradnl" w:eastAsia="es-ES"/>
              </w:rPr>
              <w:t>/0</w:t>
            </w:r>
            <w:r w:rsidR="00643D55">
              <w:rPr>
                <w:rFonts w:ascii="Calibri" w:eastAsia="Times New Roman" w:hAnsi="Calibri" w:cs="Calibri"/>
                <w:color w:val="000000"/>
                <w:sz w:val="20"/>
                <w:szCs w:val="20"/>
                <w:lang w:val="es-ES_tradnl" w:eastAsia="es-ES"/>
              </w:rPr>
              <w:t>9</w:t>
            </w:r>
            <w:r w:rsidRPr="004054F9">
              <w:rPr>
                <w:rFonts w:ascii="Calibri" w:eastAsia="Times New Roman" w:hAnsi="Calibri" w:cs="Calibri"/>
                <w:color w:val="000000"/>
                <w:sz w:val="20"/>
                <w:szCs w:val="20"/>
                <w:lang w:val="es-ES_tradnl" w:eastAsia="es-ES"/>
              </w:rPr>
              <w:t>/202</w:t>
            </w:r>
            <w:r>
              <w:rPr>
                <w:rFonts w:ascii="Calibri" w:eastAsia="Times New Roman" w:hAnsi="Calibri" w:cs="Calibri"/>
                <w:color w:val="000000"/>
                <w:sz w:val="20"/>
                <w:szCs w:val="20"/>
                <w:lang w:val="es-ES_tradnl" w:eastAsia="es-ES"/>
              </w:rPr>
              <w:t>5</w:t>
            </w:r>
          </w:p>
        </w:tc>
        <w:tc>
          <w:tcPr>
            <w:tcW w:w="3261" w:type="dxa"/>
            <w:vAlign w:val="center"/>
          </w:tcPr>
          <w:p w14:paraId="0EB739E6" w14:textId="77777777" w:rsidR="00F44AB7" w:rsidRPr="004054F9" w:rsidRDefault="00F44AB7" w:rsidP="00737A19">
            <w:pPr>
              <w:spacing w:after="0" w:line="240" w:lineRule="auto"/>
              <w:contextualSpacing/>
              <w:mirrorIndents/>
              <w:jc w:val="center"/>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No aplica para la primera versión</w:t>
            </w:r>
          </w:p>
        </w:tc>
        <w:tc>
          <w:tcPr>
            <w:tcW w:w="3260" w:type="dxa"/>
          </w:tcPr>
          <w:p w14:paraId="2634E9A0" w14:textId="77777777" w:rsidR="00F44AB7" w:rsidRPr="004054F9" w:rsidRDefault="00F44AB7" w:rsidP="00737A19">
            <w:pPr>
              <w:spacing w:after="0" w:line="240" w:lineRule="auto"/>
              <w:contextualSpacing/>
              <w:mirrorIndents/>
              <w:jc w:val="center"/>
              <w:rPr>
                <w:rFonts w:ascii="Calibri" w:eastAsia="Times New Roman" w:hAnsi="Calibri" w:cs="Calibri"/>
                <w:color w:val="000000"/>
                <w:sz w:val="20"/>
                <w:szCs w:val="20"/>
                <w:lang w:val="es-ES_tradnl" w:eastAsia="es-ES"/>
              </w:rPr>
            </w:pPr>
          </w:p>
        </w:tc>
      </w:tr>
      <w:tr w:rsidR="00F44AB7" w:rsidRPr="004054F9" w14:paraId="1166B070" w14:textId="77777777" w:rsidTr="00737A19">
        <w:trPr>
          <w:trHeight w:val="58"/>
        </w:trPr>
        <w:tc>
          <w:tcPr>
            <w:tcW w:w="2835" w:type="dxa"/>
            <w:gridSpan w:val="2"/>
            <w:shd w:val="clear" w:color="auto" w:fill="D9D9D9"/>
            <w:vAlign w:val="center"/>
          </w:tcPr>
          <w:p w14:paraId="4FEB4D29" w14:textId="77777777" w:rsidR="00F44AB7" w:rsidRPr="004054F9" w:rsidRDefault="00F44AB7" w:rsidP="00737A19">
            <w:pPr>
              <w:spacing w:after="0" w:line="240" w:lineRule="auto"/>
              <w:contextualSpacing/>
              <w:mirrorIndents/>
              <w:jc w:val="center"/>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ELABORADO POR:</w:t>
            </w:r>
          </w:p>
        </w:tc>
        <w:tc>
          <w:tcPr>
            <w:tcW w:w="3261" w:type="dxa"/>
            <w:shd w:val="clear" w:color="auto" w:fill="D9D9D9"/>
            <w:vAlign w:val="center"/>
          </w:tcPr>
          <w:p w14:paraId="10FBF5B7" w14:textId="77777777" w:rsidR="00F44AB7" w:rsidRPr="004054F9" w:rsidRDefault="00F44AB7" w:rsidP="00737A19">
            <w:pPr>
              <w:spacing w:after="0" w:line="240" w:lineRule="auto"/>
              <w:contextualSpacing/>
              <w:mirrorIndents/>
              <w:jc w:val="center"/>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REVISADO POR:</w:t>
            </w:r>
          </w:p>
        </w:tc>
        <w:tc>
          <w:tcPr>
            <w:tcW w:w="3260" w:type="dxa"/>
            <w:shd w:val="clear" w:color="auto" w:fill="D9D9D9"/>
            <w:vAlign w:val="center"/>
          </w:tcPr>
          <w:p w14:paraId="2D0E1C76" w14:textId="77777777" w:rsidR="00F44AB7" w:rsidRPr="004054F9" w:rsidRDefault="00F44AB7" w:rsidP="00737A19">
            <w:pPr>
              <w:spacing w:after="0" w:line="240" w:lineRule="auto"/>
              <w:contextualSpacing/>
              <w:mirrorIndents/>
              <w:jc w:val="center"/>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APROBADO POR:</w:t>
            </w:r>
          </w:p>
        </w:tc>
      </w:tr>
      <w:tr w:rsidR="00F44AB7" w:rsidRPr="004054F9" w14:paraId="2A26037F" w14:textId="77777777" w:rsidTr="00737A19">
        <w:trPr>
          <w:trHeight w:val="1797"/>
        </w:trPr>
        <w:tc>
          <w:tcPr>
            <w:tcW w:w="2835" w:type="dxa"/>
            <w:gridSpan w:val="2"/>
          </w:tcPr>
          <w:p w14:paraId="2B8B7CCD"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Firma:</w:t>
            </w:r>
          </w:p>
          <w:p w14:paraId="213F7C39"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1B8D4F95"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1732B570"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0F6746E8"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Nombre: </w:t>
            </w:r>
            <w:permStart w:id="1884578898" w:edGrp="everyone"/>
            <w:r w:rsidRPr="004054F9">
              <w:rPr>
                <w:rFonts w:ascii="Calibri" w:eastAsia="Times New Roman" w:hAnsi="Calibri" w:cs="Calibri"/>
                <w:b/>
                <w:bCs/>
                <w:color w:val="000000"/>
                <w:sz w:val="20"/>
                <w:szCs w:val="20"/>
                <w:lang w:val="es-ES_tradnl" w:eastAsia="es-ES"/>
              </w:rPr>
              <w:t>Carmen Yaneth Piamba M.</w:t>
            </w:r>
          </w:p>
          <w:p w14:paraId="0817F51F"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1A235AA4"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Cargo: Contratista – Oficina Asesora de Planeación</w:t>
            </w:r>
          </w:p>
          <w:p w14:paraId="5958F7C7"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452681F5" w14:textId="09D208C6"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Fecha: </w:t>
            </w:r>
            <w:r>
              <w:rPr>
                <w:rFonts w:ascii="Calibri" w:eastAsia="Times New Roman" w:hAnsi="Calibri" w:cs="Calibri"/>
                <w:color w:val="000000"/>
                <w:sz w:val="20"/>
                <w:szCs w:val="20"/>
                <w:lang w:val="es-ES_tradnl" w:eastAsia="es-ES"/>
              </w:rPr>
              <w:t>30/0</w:t>
            </w:r>
            <w:r w:rsidR="00643D55">
              <w:rPr>
                <w:rFonts w:ascii="Calibri" w:eastAsia="Times New Roman" w:hAnsi="Calibri" w:cs="Calibri"/>
                <w:color w:val="000000"/>
                <w:sz w:val="20"/>
                <w:szCs w:val="20"/>
                <w:lang w:val="es-ES_tradnl" w:eastAsia="es-ES"/>
              </w:rPr>
              <w:t>9</w:t>
            </w:r>
            <w:r>
              <w:rPr>
                <w:rFonts w:ascii="Calibri" w:eastAsia="Times New Roman" w:hAnsi="Calibri" w:cs="Calibri"/>
                <w:color w:val="000000"/>
                <w:sz w:val="20"/>
                <w:szCs w:val="20"/>
                <w:lang w:val="es-ES_tradnl" w:eastAsia="es-ES"/>
              </w:rPr>
              <w:t>/2025</w:t>
            </w:r>
            <w:permEnd w:id="1884578898"/>
          </w:p>
        </w:tc>
        <w:tc>
          <w:tcPr>
            <w:tcW w:w="3261" w:type="dxa"/>
          </w:tcPr>
          <w:p w14:paraId="715466B9"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Firma:</w:t>
            </w:r>
          </w:p>
          <w:p w14:paraId="4DF5B56D"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663DF7ED"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725D3D6D"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7E0A61E0"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Nombre: </w:t>
            </w:r>
            <w:permStart w:id="1920272466" w:edGrp="everyone"/>
            <w:r>
              <w:rPr>
                <w:rFonts w:ascii="Calibri" w:eastAsia="Times New Roman" w:hAnsi="Calibri" w:cs="Calibri"/>
                <w:b/>
                <w:bCs/>
                <w:color w:val="000000"/>
                <w:sz w:val="20"/>
                <w:szCs w:val="20"/>
                <w:lang w:val="es-ES_tradnl" w:eastAsia="es-ES"/>
              </w:rPr>
              <w:t>Wilson Javier Diago</w:t>
            </w:r>
          </w:p>
          <w:p w14:paraId="6F59C223"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6179AAFB"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Cargo: </w:t>
            </w:r>
            <w:r>
              <w:rPr>
                <w:rFonts w:ascii="Calibri" w:eastAsia="Times New Roman" w:hAnsi="Calibri" w:cs="Calibri"/>
                <w:color w:val="000000"/>
                <w:sz w:val="20"/>
                <w:szCs w:val="20"/>
                <w:lang w:val="es-ES_tradnl" w:eastAsia="es-ES"/>
              </w:rPr>
              <w:t>Técnico administrativo</w:t>
            </w:r>
            <w:r w:rsidRPr="004054F9">
              <w:rPr>
                <w:rFonts w:ascii="Calibri" w:eastAsia="Times New Roman" w:hAnsi="Calibri" w:cs="Calibri"/>
                <w:color w:val="000000"/>
                <w:sz w:val="20"/>
                <w:szCs w:val="20"/>
                <w:lang w:val="es-ES_tradnl" w:eastAsia="es-ES"/>
              </w:rPr>
              <w:t xml:space="preserve"> </w:t>
            </w:r>
            <w:r>
              <w:rPr>
                <w:rFonts w:ascii="Calibri" w:eastAsia="Times New Roman" w:hAnsi="Calibri" w:cs="Calibri"/>
                <w:color w:val="000000"/>
                <w:sz w:val="20"/>
                <w:szCs w:val="20"/>
                <w:lang w:val="es-ES_tradnl" w:eastAsia="es-ES"/>
              </w:rPr>
              <w:t>–</w:t>
            </w:r>
            <w:r w:rsidRPr="004054F9">
              <w:rPr>
                <w:rFonts w:ascii="Calibri" w:eastAsia="Times New Roman" w:hAnsi="Calibri" w:cs="Calibri"/>
                <w:color w:val="000000"/>
                <w:sz w:val="20"/>
                <w:szCs w:val="20"/>
                <w:lang w:val="es-ES_tradnl" w:eastAsia="es-ES"/>
              </w:rPr>
              <w:t xml:space="preserve"> </w:t>
            </w:r>
            <w:r>
              <w:rPr>
                <w:rFonts w:ascii="Calibri" w:eastAsia="Times New Roman" w:hAnsi="Calibri" w:cs="Calibri"/>
                <w:color w:val="000000"/>
                <w:sz w:val="20"/>
                <w:szCs w:val="20"/>
                <w:lang w:val="es-ES_tradnl" w:eastAsia="es-ES"/>
              </w:rPr>
              <w:t>Oficina Asesora de Planeación.</w:t>
            </w:r>
          </w:p>
          <w:p w14:paraId="13A1392D" w14:textId="77777777" w:rsidR="00F44AB7"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2B1B2C98"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4C8A945E" w14:textId="03429D3F"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Fecha: </w:t>
            </w:r>
            <w:r>
              <w:rPr>
                <w:rFonts w:ascii="Calibri" w:eastAsia="Times New Roman" w:hAnsi="Calibri" w:cs="Calibri"/>
                <w:color w:val="000000"/>
                <w:sz w:val="20"/>
                <w:szCs w:val="20"/>
                <w:lang w:val="es-ES_tradnl" w:eastAsia="es-ES"/>
              </w:rPr>
              <w:t>30</w:t>
            </w:r>
            <w:r w:rsidRPr="004054F9">
              <w:rPr>
                <w:rFonts w:ascii="Calibri" w:eastAsia="Times New Roman" w:hAnsi="Calibri" w:cs="Calibri"/>
                <w:color w:val="000000"/>
                <w:sz w:val="20"/>
                <w:szCs w:val="20"/>
                <w:lang w:val="es-ES_tradnl" w:eastAsia="es-ES"/>
              </w:rPr>
              <w:t>/0</w:t>
            </w:r>
            <w:r w:rsidR="00643D55">
              <w:rPr>
                <w:rFonts w:ascii="Calibri" w:eastAsia="Times New Roman" w:hAnsi="Calibri" w:cs="Calibri"/>
                <w:color w:val="000000"/>
                <w:sz w:val="20"/>
                <w:szCs w:val="20"/>
                <w:lang w:val="es-ES_tradnl" w:eastAsia="es-ES"/>
              </w:rPr>
              <w:t>9</w:t>
            </w:r>
            <w:r w:rsidRPr="004054F9">
              <w:rPr>
                <w:rFonts w:ascii="Calibri" w:eastAsia="Times New Roman" w:hAnsi="Calibri" w:cs="Calibri"/>
                <w:color w:val="000000"/>
                <w:sz w:val="20"/>
                <w:szCs w:val="20"/>
                <w:lang w:val="es-ES_tradnl" w:eastAsia="es-ES"/>
              </w:rPr>
              <w:t>/202</w:t>
            </w:r>
            <w:r>
              <w:rPr>
                <w:rFonts w:ascii="Calibri" w:eastAsia="Times New Roman" w:hAnsi="Calibri" w:cs="Calibri"/>
                <w:color w:val="000000"/>
                <w:sz w:val="20"/>
                <w:szCs w:val="20"/>
                <w:lang w:val="es-ES_tradnl" w:eastAsia="es-ES"/>
              </w:rPr>
              <w:t>5</w:t>
            </w:r>
            <w:permEnd w:id="1920272466"/>
          </w:p>
        </w:tc>
        <w:tc>
          <w:tcPr>
            <w:tcW w:w="3260" w:type="dxa"/>
          </w:tcPr>
          <w:p w14:paraId="7B6AA91F"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Firma:</w:t>
            </w:r>
          </w:p>
          <w:p w14:paraId="45E6F556"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485EAD72"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7330DA02"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342878A3"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Nombre: </w:t>
            </w:r>
            <w:permStart w:id="1167409210" w:edGrp="everyone"/>
            <w:r>
              <w:rPr>
                <w:rFonts w:ascii="Calibri" w:eastAsia="Times New Roman" w:hAnsi="Calibri" w:cs="Calibri"/>
                <w:b/>
                <w:bCs/>
                <w:color w:val="000000"/>
                <w:sz w:val="20"/>
                <w:szCs w:val="20"/>
                <w:lang w:val="es-ES_tradnl" w:eastAsia="es-ES"/>
              </w:rPr>
              <w:t>Wilson Javier Diago</w:t>
            </w:r>
          </w:p>
          <w:p w14:paraId="0FA8CD13"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59D00CCB"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Cargo: </w:t>
            </w:r>
            <w:r>
              <w:rPr>
                <w:rFonts w:ascii="Calibri" w:eastAsia="Times New Roman" w:hAnsi="Calibri" w:cs="Calibri"/>
                <w:color w:val="000000"/>
                <w:sz w:val="20"/>
                <w:szCs w:val="20"/>
                <w:lang w:val="es-ES_tradnl" w:eastAsia="es-ES"/>
              </w:rPr>
              <w:t>Técnico administrativo</w:t>
            </w:r>
            <w:r w:rsidRPr="004054F9">
              <w:rPr>
                <w:rFonts w:ascii="Calibri" w:eastAsia="Times New Roman" w:hAnsi="Calibri" w:cs="Calibri"/>
                <w:color w:val="000000"/>
                <w:sz w:val="20"/>
                <w:szCs w:val="20"/>
                <w:lang w:val="es-ES_tradnl" w:eastAsia="es-ES"/>
              </w:rPr>
              <w:t xml:space="preserve"> </w:t>
            </w:r>
            <w:r>
              <w:rPr>
                <w:rFonts w:ascii="Calibri" w:eastAsia="Times New Roman" w:hAnsi="Calibri" w:cs="Calibri"/>
                <w:color w:val="000000"/>
                <w:sz w:val="20"/>
                <w:szCs w:val="20"/>
                <w:lang w:val="es-ES_tradnl" w:eastAsia="es-ES"/>
              </w:rPr>
              <w:t>–</w:t>
            </w:r>
            <w:r w:rsidRPr="004054F9">
              <w:rPr>
                <w:rFonts w:ascii="Calibri" w:eastAsia="Times New Roman" w:hAnsi="Calibri" w:cs="Calibri"/>
                <w:color w:val="000000"/>
                <w:sz w:val="20"/>
                <w:szCs w:val="20"/>
                <w:lang w:val="es-ES_tradnl" w:eastAsia="es-ES"/>
              </w:rPr>
              <w:t xml:space="preserve"> </w:t>
            </w:r>
            <w:r>
              <w:rPr>
                <w:rFonts w:ascii="Calibri" w:eastAsia="Times New Roman" w:hAnsi="Calibri" w:cs="Calibri"/>
                <w:color w:val="000000"/>
                <w:sz w:val="20"/>
                <w:szCs w:val="20"/>
                <w:lang w:val="es-ES_tradnl" w:eastAsia="es-ES"/>
              </w:rPr>
              <w:t>Oficina Asesora de Planeación.</w:t>
            </w:r>
          </w:p>
          <w:p w14:paraId="1D87BF1C" w14:textId="77777777" w:rsidR="00F44AB7"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7BBB5635"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p>
          <w:p w14:paraId="5CE72291" w14:textId="1DD641E4"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Fecha: Fecha: </w:t>
            </w:r>
            <w:r>
              <w:rPr>
                <w:rFonts w:ascii="Calibri" w:eastAsia="Times New Roman" w:hAnsi="Calibri" w:cs="Calibri"/>
                <w:color w:val="000000"/>
                <w:sz w:val="20"/>
                <w:szCs w:val="20"/>
                <w:lang w:val="es-ES_tradnl" w:eastAsia="es-ES"/>
              </w:rPr>
              <w:t>30</w:t>
            </w:r>
            <w:r w:rsidRPr="004054F9">
              <w:rPr>
                <w:rFonts w:ascii="Calibri" w:eastAsia="Times New Roman" w:hAnsi="Calibri" w:cs="Calibri"/>
                <w:color w:val="000000"/>
                <w:sz w:val="20"/>
                <w:szCs w:val="20"/>
                <w:lang w:val="es-ES_tradnl" w:eastAsia="es-ES"/>
              </w:rPr>
              <w:t>/0</w:t>
            </w:r>
            <w:r w:rsidR="00643D55">
              <w:rPr>
                <w:rFonts w:ascii="Calibri" w:eastAsia="Times New Roman" w:hAnsi="Calibri" w:cs="Calibri"/>
                <w:color w:val="000000"/>
                <w:sz w:val="20"/>
                <w:szCs w:val="20"/>
                <w:lang w:val="es-ES_tradnl" w:eastAsia="es-ES"/>
              </w:rPr>
              <w:t>9</w:t>
            </w:r>
            <w:r w:rsidRPr="004054F9">
              <w:rPr>
                <w:rFonts w:ascii="Calibri" w:eastAsia="Times New Roman" w:hAnsi="Calibri" w:cs="Calibri"/>
                <w:color w:val="000000"/>
                <w:sz w:val="20"/>
                <w:szCs w:val="20"/>
                <w:lang w:val="es-ES_tradnl" w:eastAsia="es-ES"/>
              </w:rPr>
              <w:t>/202</w:t>
            </w:r>
            <w:r>
              <w:rPr>
                <w:rFonts w:ascii="Calibri" w:eastAsia="Times New Roman" w:hAnsi="Calibri" w:cs="Calibri"/>
                <w:color w:val="000000"/>
                <w:sz w:val="20"/>
                <w:szCs w:val="20"/>
                <w:lang w:val="es-ES_tradnl" w:eastAsia="es-ES"/>
              </w:rPr>
              <w:t>5</w:t>
            </w:r>
            <w:permEnd w:id="1167409210"/>
          </w:p>
        </w:tc>
      </w:tr>
      <w:tr w:rsidR="00F44AB7" w:rsidRPr="004054F9" w14:paraId="7EAEB3C7" w14:textId="77777777" w:rsidTr="00737A19">
        <w:trPr>
          <w:trHeight w:val="380"/>
        </w:trPr>
        <w:tc>
          <w:tcPr>
            <w:tcW w:w="2835" w:type="dxa"/>
            <w:gridSpan w:val="2"/>
            <w:tcBorders>
              <w:bottom w:val="single" w:sz="4" w:space="0" w:color="auto"/>
            </w:tcBorders>
            <w:shd w:val="clear" w:color="auto" w:fill="D9D9D9"/>
            <w:vAlign w:val="center"/>
          </w:tcPr>
          <w:p w14:paraId="0F60EB6B" w14:textId="77777777" w:rsidR="00F44AB7" w:rsidRPr="004054F9" w:rsidRDefault="00F44AB7" w:rsidP="00737A19">
            <w:pPr>
              <w:spacing w:after="0" w:line="240" w:lineRule="auto"/>
              <w:contextualSpacing/>
              <w:mirrorIndents/>
              <w:jc w:val="center"/>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Apoyo a la elaboración</w:t>
            </w:r>
          </w:p>
        </w:tc>
        <w:tc>
          <w:tcPr>
            <w:tcW w:w="3261" w:type="dxa"/>
            <w:tcBorders>
              <w:bottom w:val="single" w:sz="4" w:space="0" w:color="auto"/>
            </w:tcBorders>
            <w:shd w:val="clear" w:color="auto" w:fill="D9D9D9" w:themeFill="background1" w:themeFillShade="D9"/>
            <w:vAlign w:val="center"/>
          </w:tcPr>
          <w:p w14:paraId="143417E7" w14:textId="77777777" w:rsidR="00F44AB7" w:rsidRPr="004054F9" w:rsidRDefault="00F44AB7" w:rsidP="00737A19">
            <w:pPr>
              <w:spacing w:after="0" w:line="240" w:lineRule="auto"/>
              <w:contextualSpacing/>
              <w:mirrorIndents/>
              <w:jc w:val="center"/>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Apoyo de la revisión</w:t>
            </w:r>
          </w:p>
        </w:tc>
        <w:tc>
          <w:tcPr>
            <w:tcW w:w="3260" w:type="dxa"/>
            <w:tcBorders>
              <w:bottom w:val="single" w:sz="4" w:space="0" w:color="auto"/>
              <w:right w:val="single" w:sz="4" w:space="0" w:color="auto"/>
            </w:tcBorders>
            <w:shd w:val="clear" w:color="auto" w:fill="D9D9D9" w:themeFill="background1" w:themeFillShade="D9"/>
            <w:vAlign w:val="center"/>
          </w:tcPr>
          <w:p w14:paraId="2D85BCF4" w14:textId="77777777" w:rsidR="00F44AB7" w:rsidRPr="004054F9" w:rsidRDefault="00F44AB7" w:rsidP="00737A19">
            <w:pPr>
              <w:spacing w:after="0" w:line="240" w:lineRule="auto"/>
              <w:contextualSpacing/>
              <w:mirrorIndents/>
              <w:jc w:val="center"/>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Apoyo en la aprobación</w:t>
            </w:r>
          </w:p>
        </w:tc>
      </w:tr>
      <w:tr w:rsidR="00F44AB7" w:rsidRPr="004054F9" w14:paraId="0FEE71F2" w14:textId="77777777" w:rsidTr="00737A19">
        <w:trPr>
          <w:trHeight w:val="174"/>
        </w:trPr>
        <w:tc>
          <w:tcPr>
            <w:tcW w:w="2835" w:type="dxa"/>
            <w:gridSpan w:val="2"/>
            <w:tcBorders>
              <w:bottom w:val="single" w:sz="4" w:space="0" w:color="auto"/>
            </w:tcBorders>
          </w:tcPr>
          <w:p w14:paraId="0F33E304"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Firma:</w:t>
            </w:r>
          </w:p>
          <w:p w14:paraId="5498BE88" w14:textId="77777777" w:rsidR="00F44AB7" w:rsidRPr="004054F9" w:rsidRDefault="00F44AB7" w:rsidP="00737A19">
            <w:pPr>
              <w:spacing w:after="0" w:line="240" w:lineRule="auto"/>
              <w:contextualSpacing/>
              <w:mirrorIndents/>
              <w:jc w:val="both"/>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Nombre:</w:t>
            </w:r>
            <w:permStart w:id="263600979" w:edGrp="everyone"/>
          </w:p>
          <w:p w14:paraId="02D25C73"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Cargo: </w:t>
            </w:r>
            <w:permEnd w:id="263600979"/>
          </w:p>
        </w:tc>
        <w:tc>
          <w:tcPr>
            <w:tcW w:w="3261" w:type="dxa"/>
            <w:tcBorders>
              <w:bottom w:val="single" w:sz="4" w:space="0" w:color="auto"/>
            </w:tcBorders>
          </w:tcPr>
          <w:p w14:paraId="5B31509D"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Firma:</w:t>
            </w:r>
          </w:p>
          <w:p w14:paraId="0DEE70A8" w14:textId="77777777" w:rsidR="00F44AB7" w:rsidRDefault="00F44AB7" w:rsidP="00737A19">
            <w:pPr>
              <w:autoSpaceDE w:val="0"/>
              <w:autoSpaceDN w:val="0"/>
              <w:adjustRightInd w:val="0"/>
              <w:spacing w:after="0" w:line="240" w:lineRule="auto"/>
              <w:contextualSpacing/>
              <w:mirrorIndents/>
              <w:jc w:val="both"/>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Nombre: </w:t>
            </w:r>
            <w:permStart w:id="2122414481" w:edGrp="everyone"/>
          </w:p>
          <w:p w14:paraId="0F648A71" w14:textId="77777777" w:rsidR="00F44AB7" w:rsidRPr="004054F9" w:rsidRDefault="00F44AB7" w:rsidP="00737A19">
            <w:pPr>
              <w:autoSpaceDE w:val="0"/>
              <w:autoSpaceDN w:val="0"/>
              <w:adjustRightInd w:val="0"/>
              <w:spacing w:after="0" w:line="240" w:lineRule="auto"/>
              <w:contextualSpacing/>
              <w:mirrorIndents/>
              <w:jc w:val="both"/>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Cargo: </w:t>
            </w:r>
            <w:permEnd w:id="2122414481"/>
          </w:p>
        </w:tc>
        <w:tc>
          <w:tcPr>
            <w:tcW w:w="3260" w:type="dxa"/>
            <w:tcBorders>
              <w:bottom w:val="single" w:sz="4" w:space="0" w:color="auto"/>
              <w:right w:val="single" w:sz="4" w:space="0" w:color="auto"/>
            </w:tcBorders>
          </w:tcPr>
          <w:p w14:paraId="1F1FC760"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Firma:</w:t>
            </w:r>
          </w:p>
          <w:p w14:paraId="21307BCD"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Nombre: </w:t>
            </w:r>
            <w:permStart w:id="1429733844" w:edGrp="everyone"/>
            <w:r w:rsidRPr="004054F9">
              <w:rPr>
                <w:rFonts w:ascii="Calibri" w:eastAsia="Times New Roman" w:hAnsi="Calibri" w:cs="Calibri"/>
                <w:color w:val="000000"/>
                <w:sz w:val="20"/>
                <w:szCs w:val="20"/>
                <w:lang w:val="es-ES_tradnl" w:eastAsia="es-ES"/>
              </w:rPr>
              <w:t xml:space="preserve"> </w:t>
            </w:r>
          </w:p>
          <w:p w14:paraId="5C0A3DB7" w14:textId="77777777" w:rsidR="00F44AB7" w:rsidRPr="004054F9" w:rsidRDefault="00F44AB7" w:rsidP="00737A19">
            <w:pPr>
              <w:spacing w:after="0" w:line="240" w:lineRule="auto"/>
              <w:contextualSpacing/>
              <w:mirrorIndents/>
              <w:rPr>
                <w:rFonts w:ascii="Calibri" w:eastAsia="Times New Roman" w:hAnsi="Calibri" w:cs="Calibri"/>
                <w:color w:val="000000"/>
                <w:sz w:val="20"/>
                <w:szCs w:val="20"/>
                <w:lang w:val="es-ES_tradnl" w:eastAsia="es-ES"/>
              </w:rPr>
            </w:pPr>
            <w:r w:rsidRPr="004054F9">
              <w:rPr>
                <w:rFonts w:ascii="Calibri" w:eastAsia="Times New Roman" w:hAnsi="Calibri" w:cs="Calibri"/>
                <w:color w:val="000000"/>
                <w:sz w:val="20"/>
                <w:szCs w:val="20"/>
                <w:lang w:val="es-ES_tradnl" w:eastAsia="es-ES"/>
              </w:rPr>
              <w:t xml:space="preserve">Cargo:       </w:t>
            </w:r>
            <w:permEnd w:id="1429733844"/>
          </w:p>
        </w:tc>
      </w:tr>
      <w:bookmarkEnd w:id="1"/>
    </w:tbl>
    <w:p w14:paraId="4B13D724" w14:textId="77777777" w:rsidR="00F44AB7" w:rsidRDefault="00F44AB7" w:rsidP="001D31F7">
      <w:pPr>
        <w:spacing w:after="0" w:line="240" w:lineRule="auto"/>
        <w:jc w:val="both"/>
        <w:rPr>
          <w:rFonts w:ascii="Calibri" w:hAnsi="Calibri" w:cs="Calibri"/>
          <w:sz w:val="24"/>
          <w:szCs w:val="24"/>
        </w:rPr>
      </w:pPr>
    </w:p>
    <w:p w14:paraId="28111582" w14:textId="77777777" w:rsidR="00F44AB7" w:rsidRDefault="00F44AB7" w:rsidP="001D31F7">
      <w:pPr>
        <w:spacing w:after="0" w:line="240" w:lineRule="auto"/>
        <w:jc w:val="both"/>
        <w:rPr>
          <w:rFonts w:ascii="Calibri" w:hAnsi="Calibri" w:cs="Calibri"/>
          <w:sz w:val="24"/>
          <w:szCs w:val="24"/>
        </w:rPr>
      </w:pPr>
    </w:p>
    <w:p w14:paraId="7EC14292" w14:textId="77777777" w:rsidR="00F44AB7" w:rsidRPr="00200CC1" w:rsidRDefault="00F44AB7" w:rsidP="001D31F7">
      <w:pPr>
        <w:spacing w:after="0" w:line="240" w:lineRule="auto"/>
        <w:jc w:val="both"/>
        <w:rPr>
          <w:rFonts w:ascii="Calibri" w:hAnsi="Calibri" w:cs="Calibri"/>
          <w:sz w:val="24"/>
          <w:szCs w:val="24"/>
        </w:rPr>
      </w:pPr>
    </w:p>
    <w:sectPr w:rsidR="00F44AB7" w:rsidRPr="00200CC1" w:rsidSect="00037088">
      <w:headerReference w:type="default" r:id="rId24"/>
      <w:footerReference w:type="default" r:id="rId25"/>
      <w:pgSz w:w="11906" w:h="16838"/>
      <w:pgMar w:top="397" w:right="1418" w:bottom="1418" w:left="1418"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1669" w14:textId="77777777" w:rsidR="00D02CE3" w:rsidRDefault="00D02CE3">
      <w:pPr>
        <w:spacing w:after="0" w:line="240" w:lineRule="auto"/>
      </w:pPr>
      <w:r>
        <w:separator/>
      </w:r>
    </w:p>
  </w:endnote>
  <w:endnote w:type="continuationSeparator" w:id="0">
    <w:p w14:paraId="627A5674" w14:textId="77777777" w:rsidR="00D02CE3" w:rsidRDefault="00D0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DE68" w14:textId="77777777" w:rsidR="005B2816" w:rsidRDefault="005B2816" w:rsidP="006427C4">
    <w:pPr>
      <w:spacing w:after="0" w:line="240" w:lineRule="auto"/>
    </w:pPr>
  </w:p>
  <w:tbl>
    <w:tblPr>
      <w:tblStyle w:val="a"/>
      <w:tblW w:w="5000" w:type="pct"/>
      <w:tblInd w:w="0" w:type="dxa"/>
      <w:tblBorders>
        <w:top w:val="nil"/>
        <w:left w:val="nil"/>
        <w:bottom w:val="nil"/>
        <w:right w:val="nil"/>
        <w:insideH w:val="nil"/>
        <w:insideV w:val="nil"/>
      </w:tblBorders>
      <w:tblLook w:val="0400" w:firstRow="0" w:lastRow="0" w:firstColumn="0" w:lastColumn="0" w:noHBand="0" w:noVBand="1"/>
    </w:tblPr>
    <w:tblGrid>
      <w:gridCol w:w="6298"/>
      <w:gridCol w:w="2772"/>
    </w:tblGrid>
    <w:tr w:rsidR="005B2816" w14:paraId="540A5B96" w14:textId="77777777" w:rsidTr="00B71D80">
      <w:trPr>
        <w:trHeight w:val="836"/>
      </w:trPr>
      <w:tc>
        <w:tcPr>
          <w:tcW w:w="3472" w:type="pct"/>
        </w:tcPr>
        <w:p w14:paraId="6EF9FDDE" w14:textId="77777777" w:rsidR="005B2816" w:rsidRDefault="009B1DBD">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Calle 4 Carrera 7 Esquina</w:t>
          </w:r>
        </w:p>
        <w:p w14:paraId="078D0F6F" w14:textId="77777777" w:rsidR="005B2816" w:rsidRDefault="009B1DBD">
          <w:pPr>
            <w:pBdr>
              <w:top w:val="nil"/>
              <w:left w:val="nil"/>
              <w:bottom w:val="nil"/>
              <w:right w:val="nil"/>
              <w:between w:val="nil"/>
            </w:pBdr>
            <w:spacing w:after="0" w:line="240" w:lineRule="auto"/>
            <w:rPr>
              <w:rFonts w:ascii="Calibri" w:eastAsia="Calibri" w:hAnsi="Calibri" w:cs="Calibri"/>
              <w:color w:val="000000"/>
            </w:rPr>
          </w:pPr>
          <w:r>
            <w:rPr>
              <w:rFonts w:ascii="Calibri" w:eastAsia="Calibri" w:hAnsi="Calibri" w:cs="Calibri"/>
              <w:color w:val="000000"/>
            </w:rPr>
            <w:t>Popayán-Cauca</w:t>
          </w:r>
        </w:p>
        <w:p w14:paraId="4995D5FD" w14:textId="77777777" w:rsidR="005B2816" w:rsidRDefault="009B1DB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Calibri" w:eastAsia="Calibri" w:hAnsi="Calibri" w:cs="Calibri"/>
              <w:color w:val="000000"/>
            </w:rPr>
            <w:t>splaneacion@cauca.gov.co</w:t>
          </w:r>
        </w:p>
      </w:tc>
      <w:tc>
        <w:tcPr>
          <w:tcW w:w="1528" w:type="pct"/>
        </w:tcPr>
        <w:p w14:paraId="143F1B63" w14:textId="77777777" w:rsidR="005B2816" w:rsidRDefault="009B1DBD">
          <w:pPr>
            <w:pBdr>
              <w:top w:val="nil"/>
              <w:left w:val="nil"/>
              <w:bottom w:val="nil"/>
              <w:right w:val="nil"/>
              <w:between w:val="nil"/>
            </w:pBdr>
            <w:tabs>
              <w:tab w:val="center" w:pos="4252"/>
              <w:tab w:val="right" w:pos="8504"/>
            </w:tabs>
            <w:spacing w:after="0" w:line="240" w:lineRule="auto"/>
            <w:rPr>
              <w:rFonts w:ascii="Calibri" w:eastAsia="Calibri" w:hAnsi="Calibri" w:cs="Calibri"/>
              <w:i/>
              <w:color w:val="000000"/>
              <w:sz w:val="24"/>
              <w:szCs w:val="24"/>
            </w:rPr>
          </w:pPr>
          <w:r>
            <w:rPr>
              <w:noProof/>
            </w:rPr>
            <w:drawing>
              <wp:anchor distT="0" distB="0" distL="114300" distR="114300" simplePos="0" relativeHeight="251659264" behindDoc="0" locked="0" layoutInCell="1" hidden="0" allowOverlap="1" wp14:anchorId="50EC28AF" wp14:editId="0EE1AD66">
                <wp:simplePos x="0" y="0"/>
                <wp:positionH relativeFrom="column">
                  <wp:posOffset>560070</wp:posOffset>
                </wp:positionH>
                <wp:positionV relativeFrom="paragraph">
                  <wp:posOffset>115</wp:posOffset>
                </wp:positionV>
                <wp:extent cx="1318161" cy="612775"/>
                <wp:effectExtent l="0" t="0" r="0" b="0"/>
                <wp:wrapSquare wrapText="bothSides" distT="0" distB="0" distL="114300" distR="114300"/>
                <wp:docPr id="12926396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9193"/>
                        <a:stretch>
                          <a:fillRect/>
                        </a:stretch>
                      </pic:blipFill>
                      <pic:spPr>
                        <a:xfrm>
                          <a:off x="0" y="0"/>
                          <a:ext cx="1318161" cy="612775"/>
                        </a:xfrm>
                        <a:prstGeom prst="rect">
                          <a:avLst/>
                        </a:prstGeom>
                        <a:ln/>
                      </pic:spPr>
                    </pic:pic>
                  </a:graphicData>
                </a:graphic>
              </wp:anchor>
            </w:drawing>
          </w:r>
        </w:p>
      </w:tc>
    </w:tr>
  </w:tbl>
  <w:p w14:paraId="3E1BCA01" w14:textId="77777777" w:rsidR="005B2816" w:rsidRDefault="009B1DBD">
    <w:pPr>
      <w:pBdr>
        <w:top w:val="nil"/>
        <w:left w:val="nil"/>
        <w:bottom w:val="nil"/>
        <w:right w:val="nil"/>
        <w:between w:val="nil"/>
      </w:pBdr>
      <w:tabs>
        <w:tab w:val="center" w:pos="4252"/>
        <w:tab w:val="right" w:pos="8504"/>
      </w:tabs>
      <w:spacing w:after="0" w:line="240" w:lineRule="auto"/>
      <w:jc w:val="center"/>
      <w:rPr>
        <w:rFonts w:ascii="Calibri" w:eastAsia="Calibri" w:hAnsi="Calibri" w:cs="Calibri"/>
        <w:i/>
        <w:color w:val="000000"/>
        <w:sz w:val="24"/>
        <w:szCs w:val="24"/>
      </w:rPr>
    </w:pPr>
    <w:r>
      <w:rPr>
        <w:rFonts w:ascii="Calibri" w:eastAsia="Calibri" w:hAnsi="Calibri" w:cs="Calibri"/>
        <w:i/>
        <w:color w:val="000000"/>
        <w:sz w:val="24"/>
        <w:szCs w:val="24"/>
      </w:rPr>
      <w:t xml:space="preserve">Página </w:t>
    </w:r>
    <w:r>
      <w:rPr>
        <w:rFonts w:ascii="Calibri" w:eastAsia="Calibri" w:hAnsi="Calibri" w:cs="Calibri"/>
        <w:i/>
        <w:color w:val="000000"/>
        <w:sz w:val="24"/>
        <w:szCs w:val="24"/>
      </w:rPr>
      <w:fldChar w:fldCharType="begin"/>
    </w:r>
    <w:r>
      <w:rPr>
        <w:rFonts w:ascii="Calibri" w:eastAsia="Calibri" w:hAnsi="Calibri" w:cs="Calibri"/>
        <w:i/>
        <w:color w:val="000000"/>
        <w:sz w:val="24"/>
        <w:szCs w:val="24"/>
      </w:rPr>
      <w:instrText>PAGE</w:instrText>
    </w:r>
    <w:r>
      <w:rPr>
        <w:rFonts w:ascii="Calibri" w:eastAsia="Calibri" w:hAnsi="Calibri" w:cs="Calibri"/>
        <w:i/>
        <w:color w:val="000000"/>
        <w:sz w:val="24"/>
        <w:szCs w:val="24"/>
      </w:rPr>
      <w:fldChar w:fldCharType="separate"/>
    </w:r>
    <w:r w:rsidR="00761C90">
      <w:rPr>
        <w:rFonts w:ascii="Calibri" w:eastAsia="Calibri" w:hAnsi="Calibri" w:cs="Calibri"/>
        <w:i/>
        <w:noProof/>
        <w:color w:val="000000"/>
        <w:sz w:val="24"/>
        <w:szCs w:val="24"/>
      </w:rPr>
      <w:t>1</w:t>
    </w:r>
    <w:r>
      <w:rPr>
        <w:rFonts w:ascii="Calibri" w:eastAsia="Calibri" w:hAnsi="Calibri" w:cs="Calibri"/>
        <w:i/>
        <w:color w:val="000000"/>
        <w:sz w:val="24"/>
        <w:szCs w:val="24"/>
      </w:rPr>
      <w:fldChar w:fldCharType="end"/>
    </w:r>
    <w:r>
      <w:rPr>
        <w:rFonts w:ascii="Calibri" w:eastAsia="Calibri" w:hAnsi="Calibri" w:cs="Calibri"/>
        <w:i/>
        <w:color w:val="000000"/>
        <w:sz w:val="24"/>
        <w:szCs w:val="24"/>
      </w:rPr>
      <w:t xml:space="preserve"> de </w:t>
    </w:r>
    <w:r>
      <w:rPr>
        <w:rFonts w:ascii="Calibri" w:eastAsia="Calibri" w:hAnsi="Calibri" w:cs="Calibri"/>
        <w:i/>
        <w:color w:val="000000"/>
        <w:sz w:val="24"/>
        <w:szCs w:val="24"/>
      </w:rPr>
      <w:fldChar w:fldCharType="begin"/>
    </w:r>
    <w:r>
      <w:rPr>
        <w:rFonts w:ascii="Calibri" w:eastAsia="Calibri" w:hAnsi="Calibri" w:cs="Calibri"/>
        <w:i/>
        <w:color w:val="000000"/>
        <w:sz w:val="24"/>
        <w:szCs w:val="24"/>
      </w:rPr>
      <w:instrText>NUMPAGES</w:instrText>
    </w:r>
    <w:r>
      <w:rPr>
        <w:rFonts w:ascii="Calibri" w:eastAsia="Calibri" w:hAnsi="Calibri" w:cs="Calibri"/>
        <w:i/>
        <w:color w:val="000000"/>
        <w:sz w:val="24"/>
        <w:szCs w:val="24"/>
      </w:rPr>
      <w:fldChar w:fldCharType="separate"/>
    </w:r>
    <w:r w:rsidR="00761C90">
      <w:rPr>
        <w:rFonts w:ascii="Calibri" w:eastAsia="Calibri" w:hAnsi="Calibri" w:cs="Calibri"/>
        <w:i/>
        <w:noProof/>
        <w:color w:val="000000"/>
        <w:sz w:val="24"/>
        <w:szCs w:val="24"/>
      </w:rPr>
      <w:t>1</w:t>
    </w:r>
    <w:r>
      <w:rPr>
        <w:rFonts w:ascii="Calibri" w:eastAsia="Calibri" w:hAnsi="Calibri" w:cs="Calibri"/>
        <w:i/>
        <w:color w:val="000000"/>
        <w:sz w:val="24"/>
        <w:szCs w:val="24"/>
      </w:rPr>
      <w:fldChar w:fldCharType="end"/>
    </w:r>
  </w:p>
  <w:p w14:paraId="4B216653" w14:textId="77777777" w:rsidR="005B2816" w:rsidRDefault="005B2816">
    <w:pPr>
      <w:pBdr>
        <w:top w:val="nil"/>
        <w:left w:val="nil"/>
        <w:bottom w:val="nil"/>
        <w:right w:val="nil"/>
        <w:between w:val="nil"/>
      </w:pBdr>
      <w:tabs>
        <w:tab w:val="center" w:pos="4252"/>
        <w:tab w:val="right" w:pos="8504"/>
      </w:tabs>
      <w:spacing w:after="0" w:line="240" w:lineRule="auto"/>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E66FA" w14:textId="77777777" w:rsidR="00D02CE3" w:rsidRDefault="00D02CE3">
      <w:pPr>
        <w:spacing w:after="0" w:line="240" w:lineRule="auto"/>
      </w:pPr>
      <w:r>
        <w:separator/>
      </w:r>
    </w:p>
  </w:footnote>
  <w:footnote w:type="continuationSeparator" w:id="0">
    <w:p w14:paraId="3A7D4F35" w14:textId="77777777" w:rsidR="00D02CE3" w:rsidRDefault="00D02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19EB" w14:textId="65CA3266" w:rsidR="00E61914" w:rsidRDefault="00833F80">
    <w:pPr>
      <w:pBdr>
        <w:top w:val="nil"/>
        <w:left w:val="nil"/>
        <w:bottom w:val="nil"/>
        <w:right w:val="nil"/>
        <w:between w:val="nil"/>
      </w:pBdr>
      <w:tabs>
        <w:tab w:val="center" w:pos="4252"/>
        <w:tab w:val="right" w:pos="8504"/>
        <w:tab w:val="left" w:pos="3684"/>
      </w:tabs>
      <w:spacing w:after="0" w:line="240" w:lineRule="auto"/>
      <w:ind w:left="1843" w:hanging="1843"/>
      <w:jc w:val="center"/>
      <w:rPr>
        <w:color w:val="000000"/>
        <w:sz w:val="24"/>
        <w:szCs w:val="24"/>
      </w:rPr>
    </w:pPr>
    <w:r>
      <w:rPr>
        <w:noProof/>
      </w:rPr>
      <w:drawing>
        <wp:anchor distT="0" distB="0" distL="114300" distR="114300" simplePos="0" relativeHeight="251658240" behindDoc="0" locked="0" layoutInCell="1" hidden="0" allowOverlap="1" wp14:anchorId="70B54EF1" wp14:editId="012C6C75">
          <wp:simplePos x="0" y="0"/>
          <wp:positionH relativeFrom="column">
            <wp:posOffset>-1124585</wp:posOffset>
          </wp:positionH>
          <wp:positionV relativeFrom="paragraph">
            <wp:posOffset>-438785</wp:posOffset>
          </wp:positionV>
          <wp:extent cx="7811135" cy="45085"/>
          <wp:effectExtent l="0" t="0" r="0" b="0"/>
          <wp:wrapSquare wrapText="bothSides" distT="0" distB="0" distL="114300" distR="114300"/>
          <wp:docPr id="12926396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96150"/>
                  <a:stretch>
                    <a:fillRect/>
                  </a:stretch>
                </pic:blipFill>
                <pic:spPr>
                  <a:xfrm>
                    <a:off x="0" y="0"/>
                    <a:ext cx="7811135" cy="45085"/>
                  </a:xfrm>
                  <a:prstGeom prst="rect">
                    <a:avLst/>
                  </a:prstGeom>
                  <a:ln/>
                </pic:spPr>
              </pic:pic>
            </a:graphicData>
          </a:graphic>
        </wp:anchor>
      </w:drawing>
    </w:r>
    <w:r w:rsidR="00E61914">
      <w:rPr>
        <w:noProof/>
        <w:color w:val="000000"/>
        <w:sz w:val="24"/>
        <w:szCs w:val="24"/>
      </w:rPr>
      <w:drawing>
        <wp:anchor distT="0" distB="0" distL="114300" distR="114300" simplePos="0" relativeHeight="251660288" behindDoc="1" locked="0" layoutInCell="1" allowOverlap="1" wp14:anchorId="78CE01C4" wp14:editId="1F55F4BD">
          <wp:simplePos x="0" y="0"/>
          <wp:positionH relativeFrom="column">
            <wp:posOffset>1789430</wp:posOffset>
          </wp:positionH>
          <wp:positionV relativeFrom="paragraph">
            <wp:posOffset>-222885</wp:posOffset>
          </wp:positionV>
          <wp:extent cx="2294782" cy="646883"/>
          <wp:effectExtent l="0" t="0" r="0" b="0"/>
          <wp:wrapTight wrapText="bothSides">
            <wp:wrapPolygon edited="0">
              <wp:start x="1973" y="1273"/>
              <wp:lineTo x="897" y="7002"/>
              <wp:lineTo x="717" y="10821"/>
              <wp:lineTo x="1076" y="14640"/>
              <wp:lineTo x="1794" y="19733"/>
              <wp:lineTo x="14169" y="19733"/>
              <wp:lineTo x="20087" y="14004"/>
              <wp:lineTo x="20087" y="12731"/>
              <wp:lineTo x="20805" y="8275"/>
              <wp:lineTo x="19908" y="7002"/>
              <wp:lineTo x="14169" y="1273"/>
              <wp:lineTo x="1973" y="1273"/>
            </wp:wrapPolygon>
          </wp:wrapTight>
          <wp:docPr id="12926396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94782" cy="646883"/>
                  </a:xfrm>
                  <a:prstGeom prst="rect">
                    <a:avLst/>
                  </a:prstGeom>
                  <a:ln/>
                </pic:spPr>
              </pic:pic>
            </a:graphicData>
          </a:graphic>
        </wp:anchor>
      </w:drawing>
    </w:r>
  </w:p>
  <w:p w14:paraId="00D5FDD1" w14:textId="22C2FF82" w:rsidR="00E61914" w:rsidRDefault="00E61914">
    <w:pPr>
      <w:pBdr>
        <w:top w:val="nil"/>
        <w:left w:val="nil"/>
        <w:bottom w:val="nil"/>
        <w:right w:val="nil"/>
        <w:between w:val="nil"/>
      </w:pBdr>
      <w:tabs>
        <w:tab w:val="center" w:pos="4252"/>
        <w:tab w:val="right" w:pos="8504"/>
        <w:tab w:val="left" w:pos="3684"/>
      </w:tabs>
      <w:spacing w:after="0" w:line="240" w:lineRule="auto"/>
      <w:ind w:left="1843" w:hanging="1843"/>
      <w:jc w:val="center"/>
      <w:rPr>
        <w:color w:val="000000"/>
        <w:sz w:val="24"/>
        <w:szCs w:val="24"/>
      </w:rPr>
    </w:pPr>
  </w:p>
  <w:p w14:paraId="03716477" w14:textId="0452B9A7" w:rsidR="005B2816" w:rsidRDefault="005B2816">
    <w:pPr>
      <w:pBdr>
        <w:top w:val="nil"/>
        <w:left w:val="nil"/>
        <w:bottom w:val="nil"/>
        <w:right w:val="nil"/>
        <w:between w:val="nil"/>
      </w:pBdr>
      <w:tabs>
        <w:tab w:val="center" w:pos="4252"/>
        <w:tab w:val="right" w:pos="8504"/>
        <w:tab w:val="left" w:pos="3684"/>
      </w:tabs>
      <w:spacing w:after="0" w:line="240" w:lineRule="auto"/>
      <w:ind w:left="1843" w:hanging="1843"/>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B29"/>
    <w:multiLevelType w:val="hybridMultilevel"/>
    <w:tmpl w:val="86D407BC"/>
    <w:lvl w:ilvl="0" w:tplc="AE2A06AE">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B56FAA"/>
    <w:multiLevelType w:val="hybridMultilevel"/>
    <w:tmpl w:val="18F013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571E55"/>
    <w:multiLevelType w:val="hybridMultilevel"/>
    <w:tmpl w:val="3A30A2AA"/>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FB5C62"/>
    <w:multiLevelType w:val="hybridMultilevel"/>
    <w:tmpl w:val="6896C5D8"/>
    <w:lvl w:ilvl="0" w:tplc="72A6ACA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16F4733"/>
    <w:multiLevelType w:val="hybridMultilevel"/>
    <w:tmpl w:val="2DEAD682"/>
    <w:lvl w:ilvl="0" w:tplc="A8EE36F2">
      <w:start w:val="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AF46CBA"/>
    <w:multiLevelType w:val="multilevel"/>
    <w:tmpl w:val="2FBCCF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DED74BD"/>
    <w:multiLevelType w:val="hybridMultilevel"/>
    <w:tmpl w:val="6DFCF4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9CF53F8"/>
    <w:multiLevelType w:val="hybridMultilevel"/>
    <w:tmpl w:val="18F013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E96110C"/>
    <w:multiLevelType w:val="multilevel"/>
    <w:tmpl w:val="2FBCCF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33339335">
    <w:abstractNumId w:val="3"/>
  </w:num>
  <w:num w:numId="2" w16cid:durableId="755715205">
    <w:abstractNumId w:val="4"/>
  </w:num>
  <w:num w:numId="3" w16cid:durableId="1625112399">
    <w:abstractNumId w:val="6"/>
  </w:num>
  <w:num w:numId="4" w16cid:durableId="839275618">
    <w:abstractNumId w:val="8"/>
  </w:num>
  <w:num w:numId="5" w16cid:durableId="2009401517">
    <w:abstractNumId w:val="7"/>
  </w:num>
  <w:num w:numId="6" w16cid:durableId="299649926">
    <w:abstractNumId w:val="1"/>
  </w:num>
  <w:num w:numId="7" w16cid:durableId="1376157519">
    <w:abstractNumId w:val="0"/>
  </w:num>
  <w:num w:numId="8" w16cid:durableId="2065793003">
    <w:abstractNumId w:val="5"/>
  </w:num>
  <w:num w:numId="9" w16cid:durableId="274598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816"/>
    <w:rsid w:val="00006BC3"/>
    <w:rsid w:val="000139AF"/>
    <w:rsid w:val="00017C2B"/>
    <w:rsid w:val="00025383"/>
    <w:rsid w:val="00036E8D"/>
    <w:rsid w:val="00037088"/>
    <w:rsid w:val="00043D3C"/>
    <w:rsid w:val="00050368"/>
    <w:rsid w:val="000520E3"/>
    <w:rsid w:val="000560F7"/>
    <w:rsid w:val="00056B35"/>
    <w:rsid w:val="00070969"/>
    <w:rsid w:val="00080951"/>
    <w:rsid w:val="00097A32"/>
    <w:rsid w:val="000A2575"/>
    <w:rsid w:val="000A3526"/>
    <w:rsid w:val="000A3E3E"/>
    <w:rsid w:val="000A7CB2"/>
    <w:rsid w:val="000B341A"/>
    <w:rsid w:val="000B7E94"/>
    <w:rsid w:val="000D7F5F"/>
    <w:rsid w:val="000E15A4"/>
    <w:rsid w:val="000E4499"/>
    <w:rsid w:val="00101065"/>
    <w:rsid w:val="0010106F"/>
    <w:rsid w:val="00101A54"/>
    <w:rsid w:val="00107667"/>
    <w:rsid w:val="001109C8"/>
    <w:rsid w:val="00111186"/>
    <w:rsid w:val="00113613"/>
    <w:rsid w:val="00113729"/>
    <w:rsid w:val="00114255"/>
    <w:rsid w:val="001150AA"/>
    <w:rsid w:val="00116B96"/>
    <w:rsid w:val="001174AC"/>
    <w:rsid w:val="001230ED"/>
    <w:rsid w:val="001278E5"/>
    <w:rsid w:val="00130401"/>
    <w:rsid w:val="00130973"/>
    <w:rsid w:val="00133D11"/>
    <w:rsid w:val="00135029"/>
    <w:rsid w:val="001410A2"/>
    <w:rsid w:val="0015044A"/>
    <w:rsid w:val="0015306C"/>
    <w:rsid w:val="00161AE0"/>
    <w:rsid w:val="001627E8"/>
    <w:rsid w:val="00164F26"/>
    <w:rsid w:val="001651EE"/>
    <w:rsid w:val="001724DA"/>
    <w:rsid w:val="00177375"/>
    <w:rsid w:val="00180815"/>
    <w:rsid w:val="001813B3"/>
    <w:rsid w:val="001835F6"/>
    <w:rsid w:val="0019092F"/>
    <w:rsid w:val="00192CB4"/>
    <w:rsid w:val="001930C0"/>
    <w:rsid w:val="001A2B1C"/>
    <w:rsid w:val="001A5899"/>
    <w:rsid w:val="001A5CB5"/>
    <w:rsid w:val="001B075C"/>
    <w:rsid w:val="001B32A6"/>
    <w:rsid w:val="001B431A"/>
    <w:rsid w:val="001B5785"/>
    <w:rsid w:val="001B784D"/>
    <w:rsid w:val="001C1631"/>
    <w:rsid w:val="001D0C0A"/>
    <w:rsid w:val="001D31F7"/>
    <w:rsid w:val="001D3A93"/>
    <w:rsid w:val="001E4CDE"/>
    <w:rsid w:val="001E6290"/>
    <w:rsid w:val="001F1179"/>
    <w:rsid w:val="001F3C2D"/>
    <w:rsid w:val="001F63AB"/>
    <w:rsid w:val="00200CC1"/>
    <w:rsid w:val="00203AEB"/>
    <w:rsid w:val="00204D00"/>
    <w:rsid w:val="0021185C"/>
    <w:rsid w:val="002221CA"/>
    <w:rsid w:val="002232C5"/>
    <w:rsid w:val="0022547B"/>
    <w:rsid w:val="0023513C"/>
    <w:rsid w:val="00240CAF"/>
    <w:rsid w:val="00244871"/>
    <w:rsid w:val="00260C67"/>
    <w:rsid w:val="00261591"/>
    <w:rsid w:val="00280CAD"/>
    <w:rsid w:val="002925F1"/>
    <w:rsid w:val="00295FA4"/>
    <w:rsid w:val="002A7CF6"/>
    <w:rsid w:val="002B05DC"/>
    <w:rsid w:val="002B3252"/>
    <w:rsid w:val="002B5807"/>
    <w:rsid w:val="002C0D49"/>
    <w:rsid w:val="002C1350"/>
    <w:rsid w:val="002C6637"/>
    <w:rsid w:val="002C7364"/>
    <w:rsid w:val="002D0EBD"/>
    <w:rsid w:val="002D496D"/>
    <w:rsid w:val="002D4C52"/>
    <w:rsid w:val="002D7379"/>
    <w:rsid w:val="002E06C4"/>
    <w:rsid w:val="002F45B3"/>
    <w:rsid w:val="00301BEB"/>
    <w:rsid w:val="003113E3"/>
    <w:rsid w:val="00311E07"/>
    <w:rsid w:val="00314014"/>
    <w:rsid w:val="00316B71"/>
    <w:rsid w:val="003451F6"/>
    <w:rsid w:val="00350B4C"/>
    <w:rsid w:val="0035112C"/>
    <w:rsid w:val="00353586"/>
    <w:rsid w:val="003651C9"/>
    <w:rsid w:val="0036618F"/>
    <w:rsid w:val="00376A3D"/>
    <w:rsid w:val="00377BFD"/>
    <w:rsid w:val="00384257"/>
    <w:rsid w:val="00391AD6"/>
    <w:rsid w:val="00392925"/>
    <w:rsid w:val="00397951"/>
    <w:rsid w:val="003A0891"/>
    <w:rsid w:val="003A3E90"/>
    <w:rsid w:val="003A778C"/>
    <w:rsid w:val="003B0B04"/>
    <w:rsid w:val="003B3D1F"/>
    <w:rsid w:val="003B56A0"/>
    <w:rsid w:val="003B7578"/>
    <w:rsid w:val="003B7894"/>
    <w:rsid w:val="003C0580"/>
    <w:rsid w:val="003C2982"/>
    <w:rsid w:val="003C368E"/>
    <w:rsid w:val="003D2061"/>
    <w:rsid w:val="003D5A34"/>
    <w:rsid w:val="003E11CE"/>
    <w:rsid w:val="003E716B"/>
    <w:rsid w:val="003E7D15"/>
    <w:rsid w:val="003F1DCF"/>
    <w:rsid w:val="003F3850"/>
    <w:rsid w:val="003F64A3"/>
    <w:rsid w:val="003F67FE"/>
    <w:rsid w:val="0040369D"/>
    <w:rsid w:val="00413D09"/>
    <w:rsid w:val="00420EBA"/>
    <w:rsid w:val="00442B1A"/>
    <w:rsid w:val="004466FA"/>
    <w:rsid w:val="0045237A"/>
    <w:rsid w:val="004528FD"/>
    <w:rsid w:val="00452C3C"/>
    <w:rsid w:val="00453B1D"/>
    <w:rsid w:val="00455AE6"/>
    <w:rsid w:val="004576D0"/>
    <w:rsid w:val="004605CD"/>
    <w:rsid w:val="004611AC"/>
    <w:rsid w:val="004663F9"/>
    <w:rsid w:val="00471DC7"/>
    <w:rsid w:val="00472D56"/>
    <w:rsid w:val="00485D10"/>
    <w:rsid w:val="00490C3F"/>
    <w:rsid w:val="0049278C"/>
    <w:rsid w:val="004B58D6"/>
    <w:rsid w:val="004C6BF9"/>
    <w:rsid w:val="004D40AA"/>
    <w:rsid w:val="004E37A0"/>
    <w:rsid w:val="004E71FE"/>
    <w:rsid w:val="00501D44"/>
    <w:rsid w:val="00506724"/>
    <w:rsid w:val="00523781"/>
    <w:rsid w:val="00531BF2"/>
    <w:rsid w:val="005361E3"/>
    <w:rsid w:val="00542A5E"/>
    <w:rsid w:val="00542F33"/>
    <w:rsid w:val="00550F61"/>
    <w:rsid w:val="005542AA"/>
    <w:rsid w:val="005729D6"/>
    <w:rsid w:val="00573F10"/>
    <w:rsid w:val="00574D1F"/>
    <w:rsid w:val="005817D7"/>
    <w:rsid w:val="00582AE0"/>
    <w:rsid w:val="00587989"/>
    <w:rsid w:val="005A7DA6"/>
    <w:rsid w:val="005B05F5"/>
    <w:rsid w:val="005B2816"/>
    <w:rsid w:val="005B7489"/>
    <w:rsid w:val="005C0A5E"/>
    <w:rsid w:val="005C663F"/>
    <w:rsid w:val="005D4218"/>
    <w:rsid w:val="005E0395"/>
    <w:rsid w:val="005E0437"/>
    <w:rsid w:val="005E3798"/>
    <w:rsid w:val="005F41D0"/>
    <w:rsid w:val="005F4E4C"/>
    <w:rsid w:val="00600ABB"/>
    <w:rsid w:val="0060531F"/>
    <w:rsid w:val="006054A0"/>
    <w:rsid w:val="00610853"/>
    <w:rsid w:val="00615D53"/>
    <w:rsid w:val="00616870"/>
    <w:rsid w:val="00633177"/>
    <w:rsid w:val="00635B0B"/>
    <w:rsid w:val="0064137C"/>
    <w:rsid w:val="006427C4"/>
    <w:rsid w:val="00643D55"/>
    <w:rsid w:val="00652270"/>
    <w:rsid w:val="006646FB"/>
    <w:rsid w:val="00677B1B"/>
    <w:rsid w:val="00695A2D"/>
    <w:rsid w:val="006969E9"/>
    <w:rsid w:val="006A292A"/>
    <w:rsid w:val="006D0EE9"/>
    <w:rsid w:val="006D31DF"/>
    <w:rsid w:val="006E2C23"/>
    <w:rsid w:val="006E425D"/>
    <w:rsid w:val="006E5FDE"/>
    <w:rsid w:val="006E7FB5"/>
    <w:rsid w:val="006F416B"/>
    <w:rsid w:val="006F4ED6"/>
    <w:rsid w:val="00706A3E"/>
    <w:rsid w:val="007101F1"/>
    <w:rsid w:val="00716139"/>
    <w:rsid w:val="007231F0"/>
    <w:rsid w:val="0074272D"/>
    <w:rsid w:val="007446D1"/>
    <w:rsid w:val="00761C90"/>
    <w:rsid w:val="00762630"/>
    <w:rsid w:val="00767190"/>
    <w:rsid w:val="00771486"/>
    <w:rsid w:val="00773381"/>
    <w:rsid w:val="00782BB7"/>
    <w:rsid w:val="00797B23"/>
    <w:rsid w:val="007B7012"/>
    <w:rsid w:val="007D0943"/>
    <w:rsid w:val="007E1872"/>
    <w:rsid w:val="007F3433"/>
    <w:rsid w:val="0080053F"/>
    <w:rsid w:val="00801C5B"/>
    <w:rsid w:val="0081098B"/>
    <w:rsid w:val="0081248A"/>
    <w:rsid w:val="008157F0"/>
    <w:rsid w:val="00820073"/>
    <w:rsid w:val="00820345"/>
    <w:rsid w:val="00833F80"/>
    <w:rsid w:val="008346FA"/>
    <w:rsid w:val="0084265F"/>
    <w:rsid w:val="00846172"/>
    <w:rsid w:val="00846552"/>
    <w:rsid w:val="00866F4C"/>
    <w:rsid w:val="0086797E"/>
    <w:rsid w:val="00882C9B"/>
    <w:rsid w:val="00891C51"/>
    <w:rsid w:val="008934D2"/>
    <w:rsid w:val="008958E2"/>
    <w:rsid w:val="00897EC8"/>
    <w:rsid w:val="008A52C0"/>
    <w:rsid w:val="008A7D55"/>
    <w:rsid w:val="008B1BD8"/>
    <w:rsid w:val="008B5260"/>
    <w:rsid w:val="008C1013"/>
    <w:rsid w:val="008D4F70"/>
    <w:rsid w:val="008D55F6"/>
    <w:rsid w:val="008D5AB5"/>
    <w:rsid w:val="008E346C"/>
    <w:rsid w:val="008E7115"/>
    <w:rsid w:val="008F3C7B"/>
    <w:rsid w:val="009016D2"/>
    <w:rsid w:val="0091441F"/>
    <w:rsid w:val="00922BBA"/>
    <w:rsid w:val="0093045D"/>
    <w:rsid w:val="00930F20"/>
    <w:rsid w:val="0093363D"/>
    <w:rsid w:val="00934712"/>
    <w:rsid w:val="009470B6"/>
    <w:rsid w:val="00950BA9"/>
    <w:rsid w:val="00950C7B"/>
    <w:rsid w:val="009613FD"/>
    <w:rsid w:val="00963AD3"/>
    <w:rsid w:val="00976DB9"/>
    <w:rsid w:val="00981253"/>
    <w:rsid w:val="00983D6E"/>
    <w:rsid w:val="009848DA"/>
    <w:rsid w:val="0098490D"/>
    <w:rsid w:val="00984CDB"/>
    <w:rsid w:val="00991E9E"/>
    <w:rsid w:val="00995108"/>
    <w:rsid w:val="009A062B"/>
    <w:rsid w:val="009A5BC3"/>
    <w:rsid w:val="009B1DBD"/>
    <w:rsid w:val="009B3C03"/>
    <w:rsid w:val="009C3EA0"/>
    <w:rsid w:val="009C3F19"/>
    <w:rsid w:val="009E0F87"/>
    <w:rsid w:val="009E4956"/>
    <w:rsid w:val="009E7CEE"/>
    <w:rsid w:val="009F3956"/>
    <w:rsid w:val="009F5DEF"/>
    <w:rsid w:val="00A00FF4"/>
    <w:rsid w:val="00A021A1"/>
    <w:rsid w:val="00A079FD"/>
    <w:rsid w:val="00A13B3D"/>
    <w:rsid w:val="00A14479"/>
    <w:rsid w:val="00A22AA3"/>
    <w:rsid w:val="00A35498"/>
    <w:rsid w:val="00A37F59"/>
    <w:rsid w:val="00A509B4"/>
    <w:rsid w:val="00A54269"/>
    <w:rsid w:val="00A555F8"/>
    <w:rsid w:val="00A64E3E"/>
    <w:rsid w:val="00A73ADE"/>
    <w:rsid w:val="00A76C78"/>
    <w:rsid w:val="00A8055F"/>
    <w:rsid w:val="00A9280D"/>
    <w:rsid w:val="00A92C09"/>
    <w:rsid w:val="00AA2DCB"/>
    <w:rsid w:val="00AA5A5E"/>
    <w:rsid w:val="00AA5E7A"/>
    <w:rsid w:val="00AA6DBE"/>
    <w:rsid w:val="00AB1949"/>
    <w:rsid w:val="00AB2FF1"/>
    <w:rsid w:val="00AC028E"/>
    <w:rsid w:val="00AC14A6"/>
    <w:rsid w:val="00AD23DE"/>
    <w:rsid w:val="00AE4B4A"/>
    <w:rsid w:val="00B14B4E"/>
    <w:rsid w:val="00B22AA8"/>
    <w:rsid w:val="00B23019"/>
    <w:rsid w:val="00B23066"/>
    <w:rsid w:val="00B31016"/>
    <w:rsid w:val="00B46CAE"/>
    <w:rsid w:val="00B530FD"/>
    <w:rsid w:val="00B54799"/>
    <w:rsid w:val="00B54ED7"/>
    <w:rsid w:val="00B56C12"/>
    <w:rsid w:val="00B65449"/>
    <w:rsid w:val="00B66D78"/>
    <w:rsid w:val="00B711A7"/>
    <w:rsid w:val="00B71D80"/>
    <w:rsid w:val="00B738D9"/>
    <w:rsid w:val="00B73AF2"/>
    <w:rsid w:val="00B85D06"/>
    <w:rsid w:val="00B926D9"/>
    <w:rsid w:val="00B9391C"/>
    <w:rsid w:val="00BB080C"/>
    <w:rsid w:val="00BC16AC"/>
    <w:rsid w:val="00BC29DC"/>
    <w:rsid w:val="00BC6CA2"/>
    <w:rsid w:val="00BD3CF9"/>
    <w:rsid w:val="00BD5CB6"/>
    <w:rsid w:val="00BE6CAE"/>
    <w:rsid w:val="00BF30F9"/>
    <w:rsid w:val="00BF7419"/>
    <w:rsid w:val="00C01F3A"/>
    <w:rsid w:val="00C10FEF"/>
    <w:rsid w:val="00C1317C"/>
    <w:rsid w:val="00C24FDA"/>
    <w:rsid w:val="00C316EC"/>
    <w:rsid w:val="00C31EEC"/>
    <w:rsid w:val="00C3257B"/>
    <w:rsid w:val="00C3540D"/>
    <w:rsid w:val="00C35A66"/>
    <w:rsid w:val="00C36E4A"/>
    <w:rsid w:val="00C426F7"/>
    <w:rsid w:val="00C54D8E"/>
    <w:rsid w:val="00C63FB6"/>
    <w:rsid w:val="00C73402"/>
    <w:rsid w:val="00C87459"/>
    <w:rsid w:val="00C87FC1"/>
    <w:rsid w:val="00C971C1"/>
    <w:rsid w:val="00CA4CD9"/>
    <w:rsid w:val="00CA5766"/>
    <w:rsid w:val="00CC010E"/>
    <w:rsid w:val="00CC6D9F"/>
    <w:rsid w:val="00CD3434"/>
    <w:rsid w:val="00CD495E"/>
    <w:rsid w:val="00CD58C3"/>
    <w:rsid w:val="00CE19BF"/>
    <w:rsid w:val="00CE46BF"/>
    <w:rsid w:val="00CF3976"/>
    <w:rsid w:val="00CF55FD"/>
    <w:rsid w:val="00CF6B8B"/>
    <w:rsid w:val="00D023C0"/>
    <w:rsid w:val="00D02CE3"/>
    <w:rsid w:val="00D121BE"/>
    <w:rsid w:val="00D13D7C"/>
    <w:rsid w:val="00D14DD0"/>
    <w:rsid w:val="00D228B9"/>
    <w:rsid w:val="00D25066"/>
    <w:rsid w:val="00D25822"/>
    <w:rsid w:val="00D319D6"/>
    <w:rsid w:val="00D346A2"/>
    <w:rsid w:val="00D371B1"/>
    <w:rsid w:val="00D41047"/>
    <w:rsid w:val="00D446BA"/>
    <w:rsid w:val="00D543C1"/>
    <w:rsid w:val="00D55CB7"/>
    <w:rsid w:val="00D5665F"/>
    <w:rsid w:val="00D62747"/>
    <w:rsid w:val="00D9413C"/>
    <w:rsid w:val="00DA428D"/>
    <w:rsid w:val="00DC1A16"/>
    <w:rsid w:val="00DD59BF"/>
    <w:rsid w:val="00DE5A0F"/>
    <w:rsid w:val="00DE6E05"/>
    <w:rsid w:val="00DF10D0"/>
    <w:rsid w:val="00DF2CF6"/>
    <w:rsid w:val="00DF4125"/>
    <w:rsid w:val="00E00EC9"/>
    <w:rsid w:val="00E1084E"/>
    <w:rsid w:val="00E14F85"/>
    <w:rsid w:val="00E1539B"/>
    <w:rsid w:val="00E1749D"/>
    <w:rsid w:val="00E246F7"/>
    <w:rsid w:val="00E30D24"/>
    <w:rsid w:val="00E32BEA"/>
    <w:rsid w:val="00E36FA6"/>
    <w:rsid w:val="00E41546"/>
    <w:rsid w:val="00E436AC"/>
    <w:rsid w:val="00E61914"/>
    <w:rsid w:val="00E64DB5"/>
    <w:rsid w:val="00E7216B"/>
    <w:rsid w:val="00E820A2"/>
    <w:rsid w:val="00E83248"/>
    <w:rsid w:val="00E87DFA"/>
    <w:rsid w:val="00EA1CF5"/>
    <w:rsid w:val="00EA6573"/>
    <w:rsid w:val="00EA6605"/>
    <w:rsid w:val="00EB3C60"/>
    <w:rsid w:val="00EC0C29"/>
    <w:rsid w:val="00ED1828"/>
    <w:rsid w:val="00ED194C"/>
    <w:rsid w:val="00EE6B93"/>
    <w:rsid w:val="00EF7FF1"/>
    <w:rsid w:val="00F17FD4"/>
    <w:rsid w:val="00F22056"/>
    <w:rsid w:val="00F257F1"/>
    <w:rsid w:val="00F31B1C"/>
    <w:rsid w:val="00F44AB7"/>
    <w:rsid w:val="00F47784"/>
    <w:rsid w:val="00F539C0"/>
    <w:rsid w:val="00F53A88"/>
    <w:rsid w:val="00F62998"/>
    <w:rsid w:val="00F6400F"/>
    <w:rsid w:val="00F66DE5"/>
    <w:rsid w:val="00F749E0"/>
    <w:rsid w:val="00F757AC"/>
    <w:rsid w:val="00F8208F"/>
    <w:rsid w:val="00F86DF4"/>
    <w:rsid w:val="00FA5A99"/>
    <w:rsid w:val="00FA6E77"/>
    <w:rsid w:val="00FB51FE"/>
    <w:rsid w:val="00FC08F3"/>
    <w:rsid w:val="00FC418F"/>
    <w:rsid w:val="00FF0EFE"/>
    <w:rsid w:val="00FF5825"/>
    <w:rsid w:val="00FF63E2"/>
    <w:rsid w:val="00FF6F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E1ADB"/>
  <w15:docId w15:val="{FEEFBF84-0F71-407B-92E9-527FD55D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381"/>
  </w:style>
  <w:style w:type="paragraph" w:styleId="Ttulo1">
    <w:name w:val="heading 1"/>
    <w:basedOn w:val="Normal"/>
    <w:next w:val="Normal"/>
    <w:link w:val="Ttulo1Car"/>
    <w:uiPriority w:val="9"/>
    <w:qFormat/>
    <w:rsid w:val="00907F9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
    </w:rPr>
  </w:style>
  <w:style w:type="paragraph" w:styleId="Ttulo2">
    <w:name w:val="heading 2"/>
    <w:basedOn w:val="Normal"/>
    <w:next w:val="Normal"/>
    <w:link w:val="Ttulo2Car"/>
    <w:uiPriority w:val="9"/>
    <w:semiHidden/>
    <w:unhideWhenUsed/>
    <w:qFormat/>
    <w:rsid w:val="0009683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
    </w:rPr>
  </w:style>
  <w:style w:type="paragraph" w:styleId="Ttulo3">
    <w:name w:val="heading 3"/>
    <w:basedOn w:val="Normal"/>
    <w:next w:val="Normal"/>
    <w:link w:val="Ttulo3Car"/>
    <w:uiPriority w:val="9"/>
    <w:semiHidden/>
    <w:unhideWhenUsed/>
    <w:qFormat/>
    <w:rsid w:val="0009683E"/>
    <w:pPr>
      <w:keepNext/>
      <w:keepLines/>
      <w:spacing w:before="160" w:after="80" w:line="240" w:lineRule="auto"/>
      <w:outlineLvl w:val="2"/>
    </w:pPr>
    <w:rPr>
      <w:rFonts w:eastAsiaTheme="majorEastAsia" w:cstheme="majorBidi"/>
      <w:color w:val="0F4761" w:themeColor="accent1" w:themeShade="BF"/>
      <w:kern w:val="2"/>
      <w:sz w:val="28"/>
      <w:szCs w:val="28"/>
      <w:lang w:val="es-ES"/>
    </w:rPr>
  </w:style>
  <w:style w:type="paragraph" w:styleId="Ttulo4">
    <w:name w:val="heading 4"/>
    <w:basedOn w:val="Normal"/>
    <w:next w:val="Normal"/>
    <w:link w:val="Ttulo4Car"/>
    <w:uiPriority w:val="9"/>
    <w:semiHidden/>
    <w:unhideWhenUsed/>
    <w:qFormat/>
    <w:rsid w:val="0009683E"/>
    <w:pPr>
      <w:keepNext/>
      <w:keepLines/>
      <w:spacing w:before="80" w:after="40" w:line="240" w:lineRule="auto"/>
      <w:outlineLvl w:val="3"/>
    </w:pPr>
    <w:rPr>
      <w:rFonts w:eastAsiaTheme="majorEastAsia" w:cstheme="majorBidi"/>
      <w:i/>
      <w:iCs/>
      <w:color w:val="0F4761" w:themeColor="accent1" w:themeShade="BF"/>
      <w:kern w:val="2"/>
      <w:sz w:val="24"/>
      <w:szCs w:val="24"/>
      <w:lang w:val="es-ES"/>
    </w:rPr>
  </w:style>
  <w:style w:type="paragraph" w:styleId="Ttulo5">
    <w:name w:val="heading 5"/>
    <w:basedOn w:val="Normal"/>
    <w:next w:val="Normal"/>
    <w:link w:val="Ttulo5Car"/>
    <w:uiPriority w:val="9"/>
    <w:semiHidden/>
    <w:unhideWhenUsed/>
    <w:qFormat/>
    <w:rsid w:val="0009683E"/>
    <w:pPr>
      <w:keepNext/>
      <w:keepLines/>
      <w:spacing w:before="80" w:after="40" w:line="240" w:lineRule="auto"/>
      <w:outlineLvl w:val="4"/>
    </w:pPr>
    <w:rPr>
      <w:rFonts w:eastAsiaTheme="majorEastAsia" w:cstheme="majorBidi"/>
      <w:color w:val="0F4761" w:themeColor="accent1" w:themeShade="BF"/>
      <w:kern w:val="2"/>
      <w:sz w:val="24"/>
      <w:szCs w:val="24"/>
      <w:lang w:val="es-ES"/>
    </w:rPr>
  </w:style>
  <w:style w:type="paragraph" w:styleId="Ttulo6">
    <w:name w:val="heading 6"/>
    <w:basedOn w:val="Normal"/>
    <w:next w:val="Normal"/>
    <w:link w:val="Ttulo6Car"/>
    <w:uiPriority w:val="9"/>
    <w:semiHidden/>
    <w:unhideWhenUsed/>
    <w:qFormat/>
    <w:rsid w:val="0009683E"/>
    <w:pPr>
      <w:keepNext/>
      <w:keepLines/>
      <w:spacing w:before="40" w:after="0" w:line="240" w:lineRule="auto"/>
      <w:outlineLvl w:val="5"/>
    </w:pPr>
    <w:rPr>
      <w:rFonts w:eastAsiaTheme="majorEastAsia" w:cstheme="majorBidi"/>
      <w:i/>
      <w:iCs/>
      <w:color w:val="595959" w:themeColor="text1" w:themeTint="A6"/>
      <w:kern w:val="2"/>
      <w:sz w:val="24"/>
      <w:szCs w:val="24"/>
      <w:lang w:val="es-ES"/>
    </w:rPr>
  </w:style>
  <w:style w:type="paragraph" w:styleId="Ttulo7">
    <w:name w:val="heading 7"/>
    <w:basedOn w:val="Normal"/>
    <w:next w:val="Normal"/>
    <w:link w:val="Ttulo7Car"/>
    <w:uiPriority w:val="9"/>
    <w:semiHidden/>
    <w:unhideWhenUsed/>
    <w:qFormat/>
    <w:rsid w:val="0009683E"/>
    <w:pPr>
      <w:keepNext/>
      <w:keepLines/>
      <w:spacing w:before="40" w:after="0" w:line="240" w:lineRule="auto"/>
      <w:outlineLvl w:val="6"/>
    </w:pPr>
    <w:rPr>
      <w:rFonts w:eastAsiaTheme="majorEastAsia" w:cstheme="majorBidi"/>
      <w:color w:val="595959" w:themeColor="text1" w:themeTint="A6"/>
      <w:kern w:val="2"/>
      <w:sz w:val="24"/>
      <w:szCs w:val="24"/>
      <w:lang w:val="es-ES"/>
    </w:rPr>
  </w:style>
  <w:style w:type="paragraph" w:styleId="Ttulo8">
    <w:name w:val="heading 8"/>
    <w:basedOn w:val="Normal"/>
    <w:next w:val="Normal"/>
    <w:link w:val="Ttulo8Car"/>
    <w:uiPriority w:val="9"/>
    <w:semiHidden/>
    <w:unhideWhenUsed/>
    <w:qFormat/>
    <w:rsid w:val="0009683E"/>
    <w:pPr>
      <w:keepNext/>
      <w:keepLines/>
      <w:spacing w:after="0" w:line="240" w:lineRule="auto"/>
      <w:outlineLvl w:val="7"/>
    </w:pPr>
    <w:rPr>
      <w:rFonts w:eastAsiaTheme="majorEastAsia" w:cstheme="majorBidi"/>
      <w:i/>
      <w:iCs/>
      <w:color w:val="272727" w:themeColor="text1" w:themeTint="D8"/>
      <w:kern w:val="2"/>
      <w:sz w:val="24"/>
      <w:szCs w:val="24"/>
      <w:lang w:val="es-ES"/>
    </w:rPr>
  </w:style>
  <w:style w:type="paragraph" w:styleId="Ttulo9">
    <w:name w:val="heading 9"/>
    <w:basedOn w:val="Normal"/>
    <w:next w:val="Normal"/>
    <w:link w:val="Ttulo9Car"/>
    <w:uiPriority w:val="9"/>
    <w:semiHidden/>
    <w:unhideWhenUsed/>
    <w:qFormat/>
    <w:rsid w:val="0009683E"/>
    <w:pPr>
      <w:keepNext/>
      <w:keepLines/>
      <w:spacing w:after="0" w:line="240" w:lineRule="auto"/>
      <w:outlineLvl w:val="8"/>
    </w:pPr>
    <w:rPr>
      <w:rFonts w:eastAsiaTheme="majorEastAsia" w:cstheme="majorBidi"/>
      <w:color w:val="272727" w:themeColor="text1" w:themeTint="D8"/>
      <w:kern w:val="2"/>
      <w:sz w:val="24"/>
      <w:szCs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09683E"/>
    <w:pPr>
      <w:spacing w:after="80" w:line="240" w:lineRule="auto"/>
      <w:contextualSpacing/>
    </w:pPr>
    <w:rPr>
      <w:rFonts w:asciiTheme="majorHAnsi" w:eastAsiaTheme="majorEastAsia" w:hAnsiTheme="majorHAnsi" w:cstheme="majorBidi"/>
      <w:spacing w:val="-10"/>
      <w:kern w:val="28"/>
      <w:sz w:val="56"/>
      <w:szCs w:val="56"/>
      <w:lang w:val="es-ES"/>
    </w:rPr>
  </w:style>
  <w:style w:type="character" w:customStyle="1" w:styleId="Ttulo1Car">
    <w:name w:val="Título 1 Car"/>
    <w:basedOn w:val="Fuentedeprrafopredeter"/>
    <w:link w:val="Ttulo1"/>
    <w:uiPriority w:val="9"/>
    <w:rsid w:val="00907F9E"/>
    <w:rPr>
      <w:rFonts w:asciiTheme="majorHAnsi" w:eastAsiaTheme="majorEastAsia" w:hAnsiTheme="majorHAnsi" w:cstheme="majorBidi"/>
      <w:color w:val="0F4761" w:themeColor="accent1" w:themeShade="BF"/>
      <w:sz w:val="40"/>
      <w:szCs w:val="40"/>
    </w:rPr>
  </w:style>
  <w:style w:type="paragraph" w:styleId="TtuloTDC">
    <w:name w:val="TOC Heading"/>
    <w:aliases w:val="capitulo"/>
    <w:basedOn w:val="Ttulo1"/>
    <w:next w:val="Normal"/>
    <w:uiPriority w:val="39"/>
    <w:unhideWhenUsed/>
    <w:qFormat/>
    <w:rsid w:val="00907F9E"/>
    <w:pPr>
      <w:spacing w:before="240" w:after="0" w:line="259" w:lineRule="auto"/>
      <w:jc w:val="center"/>
      <w:outlineLvl w:val="9"/>
    </w:pPr>
    <w:rPr>
      <w:rFonts w:ascii="Times New Roman" w:hAnsi="Times New Roman"/>
      <w:b/>
      <w:color w:val="000000" w:themeColor="text1"/>
      <w:kern w:val="0"/>
      <w:sz w:val="28"/>
      <w:szCs w:val="32"/>
      <w:lang w:val="es-CO"/>
    </w:rPr>
  </w:style>
  <w:style w:type="character" w:styleId="Ttulodellibro">
    <w:name w:val="Book Title"/>
    <w:basedOn w:val="Fuentedeprrafopredeter"/>
    <w:uiPriority w:val="33"/>
    <w:qFormat/>
    <w:rsid w:val="00907F9E"/>
    <w:rPr>
      <w:b/>
      <w:bCs/>
      <w:i/>
      <w:iCs/>
      <w:spacing w:val="5"/>
    </w:rPr>
  </w:style>
  <w:style w:type="paragraph" w:styleId="Prrafodelista">
    <w:name w:val="List Paragraph"/>
    <w:aliases w:val="subtitulo capitulo"/>
    <w:basedOn w:val="Normal"/>
    <w:uiPriority w:val="34"/>
    <w:qFormat/>
    <w:rsid w:val="00907F9E"/>
    <w:pPr>
      <w:spacing w:after="160" w:line="240" w:lineRule="auto"/>
      <w:contextualSpacing/>
    </w:pPr>
    <w:rPr>
      <w:rFonts w:ascii="Times New Roman" w:hAnsi="Times New Roman"/>
      <w:b/>
      <w:color w:val="000000" w:themeColor="text1"/>
      <w:sz w:val="24"/>
      <w:szCs w:val="24"/>
      <w:lang w:eastAsia="es-ES_tradnl"/>
    </w:rPr>
  </w:style>
  <w:style w:type="paragraph" w:styleId="Descripcin">
    <w:name w:val="caption"/>
    <w:aliases w:val="texto general"/>
    <w:basedOn w:val="Normal"/>
    <w:next w:val="Normal"/>
    <w:uiPriority w:val="35"/>
    <w:unhideWhenUsed/>
    <w:qFormat/>
    <w:rsid w:val="00907F9E"/>
    <w:pPr>
      <w:spacing w:line="240" w:lineRule="auto"/>
      <w:jc w:val="both"/>
    </w:pPr>
    <w:rPr>
      <w:rFonts w:ascii="Times New Roman" w:hAnsi="Times New Roman"/>
      <w:iCs/>
      <w:color w:val="000000" w:themeColor="text1"/>
      <w:szCs w:val="18"/>
      <w:lang w:eastAsia="es-ES_tradnl"/>
    </w:rPr>
  </w:style>
  <w:style w:type="character" w:customStyle="1" w:styleId="Ttulo2Car">
    <w:name w:val="Título 2 Car"/>
    <w:basedOn w:val="Fuentedeprrafopredeter"/>
    <w:link w:val="Ttulo2"/>
    <w:uiPriority w:val="9"/>
    <w:semiHidden/>
    <w:rsid w:val="000968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968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968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68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68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68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68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683E"/>
    <w:rPr>
      <w:rFonts w:eastAsiaTheme="majorEastAsia" w:cstheme="majorBidi"/>
      <w:color w:val="272727" w:themeColor="text1" w:themeTint="D8"/>
    </w:rPr>
  </w:style>
  <w:style w:type="character" w:customStyle="1" w:styleId="TtuloCar">
    <w:name w:val="Título Car"/>
    <w:basedOn w:val="Fuentedeprrafopredeter"/>
    <w:link w:val="Ttulo"/>
    <w:uiPriority w:val="10"/>
    <w:rsid w:val="000968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pPr>
      <w:spacing w:after="160" w:line="240" w:lineRule="auto"/>
    </w:pPr>
    <w:rPr>
      <w:color w:val="595959"/>
      <w:sz w:val="28"/>
      <w:szCs w:val="28"/>
    </w:rPr>
  </w:style>
  <w:style w:type="character" w:customStyle="1" w:styleId="SubttuloCar">
    <w:name w:val="Subtítulo Car"/>
    <w:basedOn w:val="Fuentedeprrafopredeter"/>
    <w:link w:val="Subttulo"/>
    <w:uiPriority w:val="11"/>
    <w:rsid w:val="000968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683E"/>
    <w:pPr>
      <w:spacing w:before="160" w:after="160" w:line="240" w:lineRule="auto"/>
      <w:jc w:val="center"/>
    </w:pPr>
    <w:rPr>
      <w:i/>
      <w:iCs/>
      <w:color w:val="404040" w:themeColor="text1" w:themeTint="BF"/>
      <w:kern w:val="2"/>
      <w:sz w:val="24"/>
      <w:szCs w:val="24"/>
      <w:lang w:val="es-ES"/>
    </w:rPr>
  </w:style>
  <w:style w:type="character" w:customStyle="1" w:styleId="CitaCar">
    <w:name w:val="Cita Car"/>
    <w:basedOn w:val="Fuentedeprrafopredeter"/>
    <w:link w:val="Cita"/>
    <w:uiPriority w:val="29"/>
    <w:rsid w:val="0009683E"/>
    <w:rPr>
      <w:i/>
      <w:iCs/>
      <w:color w:val="404040" w:themeColor="text1" w:themeTint="BF"/>
    </w:rPr>
  </w:style>
  <w:style w:type="character" w:styleId="nfasisintenso">
    <w:name w:val="Intense Emphasis"/>
    <w:basedOn w:val="Fuentedeprrafopredeter"/>
    <w:uiPriority w:val="21"/>
    <w:qFormat/>
    <w:rsid w:val="0009683E"/>
    <w:rPr>
      <w:i/>
      <w:iCs/>
      <w:color w:val="0F4761" w:themeColor="accent1" w:themeShade="BF"/>
    </w:rPr>
  </w:style>
  <w:style w:type="paragraph" w:styleId="Citadestacada">
    <w:name w:val="Intense Quote"/>
    <w:basedOn w:val="Normal"/>
    <w:next w:val="Normal"/>
    <w:link w:val="CitadestacadaCar"/>
    <w:uiPriority w:val="30"/>
    <w:qFormat/>
    <w:rsid w:val="0009683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s-ES"/>
    </w:rPr>
  </w:style>
  <w:style w:type="character" w:customStyle="1" w:styleId="CitadestacadaCar">
    <w:name w:val="Cita destacada Car"/>
    <w:basedOn w:val="Fuentedeprrafopredeter"/>
    <w:link w:val="Citadestacada"/>
    <w:uiPriority w:val="30"/>
    <w:rsid w:val="0009683E"/>
    <w:rPr>
      <w:i/>
      <w:iCs/>
      <w:color w:val="0F4761" w:themeColor="accent1" w:themeShade="BF"/>
    </w:rPr>
  </w:style>
  <w:style w:type="character" w:styleId="Referenciaintensa">
    <w:name w:val="Intense Reference"/>
    <w:basedOn w:val="Fuentedeprrafopredeter"/>
    <w:uiPriority w:val="32"/>
    <w:qFormat/>
    <w:rsid w:val="0009683E"/>
    <w:rPr>
      <w:b/>
      <w:bCs/>
      <w:smallCaps/>
      <w:color w:val="0F4761" w:themeColor="accent1" w:themeShade="BF"/>
      <w:spacing w:val="5"/>
    </w:rPr>
  </w:style>
  <w:style w:type="paragraph" w:styleId="Encabezado">
    <w:name w:val="header"/>
    <w:basedOn w:val="Normal"/>
    <w:link w:val="EncabezadoCar"/>
    <w:uiPriority w:val="99"/>
    <w:unhideWhenUsed/>
    <w:rsid w:val="0009683E"/>
    <w:pPr>
      <w:tabs>
        <w:tab w:val="center" w:pos="4252"/>
        <w:tab w:val="right" w:pos="8504"/>
      </w:tabs>
      <w:spacing w:after="0" w:line="240" w:lineRule="auto"/>
    </w:pPr>
    <w:rPr>
      <w:kern w:val="2"/>
      <w:sz w:val="24"/>
      <w:szCs w:val="24"/>
      <w:lang w:val="es-ES"/>
    </w:rPr>
  </w:style>
  <w:style w:type="character" w:customStyle="1" w:styleId="EncabezadoCar">
    <w:name w:val="Encabezado Car"/>
    <w:basedOn w:val="Fuentedeprrafopredeter"/>
    <w:link w:val="Encabezado"/>
    <w:uiPriority w:val="99"/>
    <w:rsid w:val="0009683E"/>
  </w:style>
  <w:style w:type="paragraph" w:styleId="Piedepgina">
    <w:name w:val="footer"/>
    <w:basedOn w:val="Normal"/>
    <w:link w:val="PiedepginaCar"/>
    <w:uiPriority w:val="99"/>
    <w:unhideWhenUsed/>
    <w:rsid w:val="0009683E"/>
    <w:pPr>
      <w:tabs>
        <w:tab w:val="center" w:pos="4252"/>
        <w:tab w:val="right" w:pos="8504"/>
      </w:tabs>
      <w:spacing w:after="0" w:line="240" w:lineRule="auto"/>
    </w:pPr>
    <w:rPr>
      <w:kern w:val="2"/>
      <w:sz w:val="24"/>
      <w:szCs w:val="24"/>
      <w:lang w:val="es-ES"/>
    </w:rPr>
  </w:style>
  <w:style w:type="character" w:customStyle="1" w:styleId="PiedepginaCar">
    <w:name w:val="Pie de página Car"/>
    <w:basedOn w:val="Fuentedeprrafopredeter"/>
    <w:link w:val="Piedepgina"/>
    <w:uiPriority w:val="99"/>
    <w:rsid w:val="0009683E"/>
  </w:style>
  <w:style w:type="table" w:styleId="Tablaconcuadrcula">
    <w:name w:val="Table Grid"/>
    <w:basedOn w:val="Tablanormal"/>
    <w:uiPriority w:val="39"/>
    <w:rsid w:val="0009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5939C5"/>
    <w:rPr>
      <w:color w:val="0000FF"/>
      <w:u w:val="single"/>
    </w:rPr>
  </w:style>
  <w:style w:type="character" w:styleId="Hipervnculovisitado">
    <w:name w:val="FollowedHyperlink"/>
    <w:basedOn w:val="Fuentedeprrafopredeter"/>
    <w:uiPriority w:val="99"/>
    <w:semiHidden/>
    <w:unhideWhenUsed/>
    <w:rsid w:val="005939C5"/>
    <w:rPr>
      <w:color w:val="96607D" w:themeColor="followedHyperlink"/>
      <w:u w:val="single"/>
    </w:rPr>
  </w:style>
  <w:style w:type="paragraph" w:styleId="NormalWeb">
    <w:name w:val="Normal (Web)"/>
    <w:basedOn w:val="Normal"/>
    <w:uiPriority w:val="99"/>
    <w:unhideWhenUsed/>
    <w:rsid w:val="005939C5"/>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customStyle="1" w:styleId="Default">
    <w:name w:val="Default"/>
    <w:rsid w:val="0074020B"/>
    <w:pPr>
      <w:autoSpaceDE w:val="0"/>
      <w:autoSpaceDN w:val="0"/>
      <w:adjustRightInd w:val="0"/>
    </w:pPr>
    <w:rPr>
      <w:rFonts w:ascii="Century Gothic" w:eastAsia="Calibri" w:hAnsi="Century Gothic" w:cs="Century Gothic"/>
      <w:color w:val="000000"/>
      <w:lang w:eastAsia="es-ES"/>
    </w:rPr>
  </w:style>
  <w:style w:type="table" w:customStyle="1" w:styleId="a">
    <w:basedOn w:val="TableNormal"/>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3113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13E3"/>
    <w:rPr>
      <w:sz w:val="20"/>
      <w:szCs w:val="20"/>
    </w:rPr>
  </w:style>
  <w:style w:type="character" w:styleId="Refdenotaalpie">
    <w:name w:val="footnote reference"/>
    <w:basedOn w:val="Fuentedeprrafopredeter"/>
    <w:uiPriority w:val="99"/>
    <w:semiHidden/>
    <w:unhideWhenUsed/>
    <w:rsid w:val="003113E3"/>
    <w:rPr>
      <w:vertAlign w:val="superscript"/>
    </w:rPr>
  </w:style>
  <w:style w:type="character" w:styleId="Mencinsinresolver">
    <w:name w:val="Unresolved Mention"/>
    <w:basedOn w:val="Fuentedeprrafopredeter"/>
    <w:uiPriority w:val="99"/>
    <w:semiHidden/>
    <w:unhideWhenUsed/>
    <w:rsid w:val="00C36E4A"/>
    <w:rPr>
      <w:color w:val="605E5C"/>
      <w:shd w:val="clear" w:color="auto" w:fill="E1DFDD"/>
    </w:rPr>
  </w:style>
  <w:style w:type="paragraph" w:styleId="Sinespaciado">
    <w:name w:val="No Spacing"/>
    <w:uiPriority w:val="1"/>
    <w:qFormat/>
    <w:rsid w:val="00F44AB7"/>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9467">
      <w:bodyDiv w:val="1"/>
      <w:marLeft w:val="0"/>
      <w:marRight w:val="0"/>
      <w:marTop w:val="0"/>
      <w:marBottom w:val="0"/>
      <w:divBdr>
        <w:top w:val="none" w:sz="0" w:space="0" w:color="auto"/>
        <w:left w:val="none" w:sz="0" w:space="0" w:color="auto"/>
        <w:bottom w:val="none" w:sz="0" w:space="0" w:color="auto"/>
        <w:right w:val="none" w:sz="0" w:space="0" w:color="auto"/>
      </w:divBdr>
    </w:div>
    <w:div w:id="181290313">
      <w:bodyDiv w:val="1"/>
      <w:marLeft w:val="0"/>
      <w:marRight w:val="0"/>
      <w:marTop w:val="0"/>
      <w:marBottom w:val="0"/>
      <w:divBdr>
        <w:top w:val="none" w:sz="0" w:space="0" w:color="auto"/>
        <w:left w:val="none" w:sz="0" w:space="0" w:color="auto"/>
        <w:bottom w:val="none" w:sz="0" w:space="0" w:color="auto"/>
        <w:right w:val="none" w:sz="0" w:space="0" w:color="auto"/>
      </w:divBdr>
    </w:div>
    <w:div w:id="193268957">
      <w:bodyDiv w:val="1"/>
      <w:marLeft w:val="0"/>
      <w:marRight w:val="0"/>
      <w:marTop w:val="0"/>
      <w:marBottom w:val="0"/>
      <w:divBdr>
        <w:top w:val="none" w:sz="0" w:space="0" w:color="auto"/>
        <w:left w:val="none" w:sz="0" w:space="0" w:color="auto"/>
        <w:bottom w:val="none" w:sz="0" w:space="0" w:color="auto"/>
        <w:right w:val="none" w:sz="0" w:space="0" w:color="auto"/>
      </w:divBdr>
    </w:div>
    <w:div w:id="208735873">
      <w:bodyDiv w:val="1"/>
      <w:marLeft w:val="0"/>
      <w:marRight w:val="0"/>
      <w:marTop w:val="0"/>
      <w:marBottom w:val="0"/>
      <w:divBdr>
        <w:top w:val="none" w:sz="0" w:space="0" w:color="auto"/>
        <w:left w:val="none" w:sz="0" w:space="0" w:color="auto"/>
        <w:bottom w:val="none" w:sz="0" w:space="0" w:color="auto"/>
        <w:right w:val="none" w:sz="0" w:space="0" w:color="auto"/>
      </w:divBdr>
    </w:div>
    <w:div w:id="244192138">
      <w:bodyDiv w:val="1"/>
      <w:marLeft w:val="0"/>
      <w:marRight w:val="0"/>
      <w:marTop w:val="0"/>
      <w:marBottom w:val="0"/>
      <w:divBdr>
        <w:top w:val="none" w:sz="0" w:space="0" w:color="auto"/>
        <w:left w:val="none" w:sz="0" w:space="0" w:color="auto"/>
        <w:bottom w:val="none" w:sz="0" w:space="0" w:color="auto"/>
        <w:right w:val="none" w:sz="0" w:space="0" w:color="auto"/>
      </w:divBdr>
    </w:div>
    <w:div w:id="493572835">
      <w:bodyDiv w:val="1"/>
      <w:marLeft w:val="0"/>
      <w:marRight w:val="0"/>
      <w:marTop w:val="0"/>
      <w:marBottom w:val="0"/>
      <w:divBdr>
        <w:top w:val="none" w:sz="0" w:space="0" w:color="auto"/>
        <w:left w:val="none" w:sz="0" w:space="0" w:color="auto"/>
        <w:bottom w:val="none" w:sz="0" w:space="0" w:color="auto"/>
        <w:right w:val="none" w:sz="0" w:space="0" w:color="auto"/>
      </w:divBdr>
    </w:div>
    <w:div w:id="625429569">
      <w:bodyDiv w:val="1"/>
      <w:marLeft w:val="0"/>
      <w:marRight w:val="0"/>
      <w:marTop w:val="0"/>
      <w:marBottom w:val="0"/>
      <w:divBdr>
        <w:top w:val="none" w:sz="0" w:space="0" w:color="auto"/>
        <w:left w:val="none" w:sz="0" w:space="0" w:color="auto"/>
        <w:bottom w:val="none" w:sz="0" w:space="0" w:color="auto"/>
        <w:right w:val="none" w:sz="0" w:space="0" w:color="auto"/>
      </w:divBdr>
    </w:div>
    <w:div w:id="652022729">
      <w:bodyDiv w:val="1"/>
      <w:marLeft w:val="0"/>
      <w:marRight w:val="0"/>
      <w:marTop w:val="0"/>
      <w:marBottom w:val="0"/>
      <w:divBdr>
        <w:top w:val="none" w:sz="0" w:space="0" w:color="auto"/>
        <w:left w:val="none" w:sz="0" w:space="0" w:color="auto"/>
        <w:bottom w:val="none" w:sz="0" w:space="0" w:color="auto"/>
        <w:right w:val="none" w:sz="0" w:space="0" w:color="auto"/>
      </w:divBdr>
    </w:div>
    <w:div w:id="701367640">
      <w:bodyDiv w:val="1"/>
      <w:marLeft w:val="0"/>
      <w:marRight w:val="0"/>
      <w:marTop w:val="0"/>
      <w:marBottom w:val="0"/>
      <w:divBdr>
        <w:top w:val="none" w:sz="0" w:space="0" w:color="auto"/>
        <w:left w:val="none" w:sz="0" w:space="0" w:color="auto"/>
        <w:bottom w:val="none" w:sz="0" w:space="0" w:color="auto"/>
        <w:right w:val="none" w:sz="0" w:space="0" w:color="auto"/>
      </w:divBdr>
    </w:div>
    <w:div w:id="733696883">
      <w:bodyDiv w:val="1"/>
      <w:marLeft w:val="0"/>
      <w:marRight w:val="0"/>
      <w:marTop w:val="0"/>
      <w:marBottom w:val="0"/>
      <w:divBdr>
        <w:top w:val="none" w:sz="0" w:space="0" w:color="auto"/>
        <w:left w:val="none" w:sz="0" w:space="0" w:color="auto"/>
        <w:bottom w:val="none" w:sz="0" w:space="0" w:color="auto"/>
        <w:right w:val="none" w:sz="0" w:space="0" w:color="auto"/>
      </w:divBdr>
    </w:div>
    <w:div w:id="980691897">
      <w:bodyDiv w:val="1"/>
      <w:marLeft w:val="0"/>
      <w:marRight w:val="0"/>
      <w:marTop w:val="0"/>
      <w:marBottom w:val="0"/>
      <w:divBdr>
        <w:top w:val="none" w:sz="0" w:space="0" w:color="auto"/>
        <w:left w:val="none" w:sz="0" w:space="0" w:color="auto"/>
        <w:bottom w:val="none" w:sz="0" w:space="0" w:color="auto"/>
        <w:right w:val="none" w:sz="0" w:space="0" w:color="auto"/>
      </w:divBdr>
    </w:div>
    <w:div w:id="1164904485">
      <w:bodyDiv w:val="1"/>
      <w:marLeft w:val="0"/>
      <w:marRight w:val="0"/>
      <w:marTop w:val="0"/>
      <w:marBottom w:val="0"/>
      <w:divBdr>
        <w:top w:val="none" w:sz="0" w:space="0" w:color="auto"/>
        <w:left w:val="none" w:sz="0" w:space="0" w:color="auto"/>
        <w:bottom w:val="none" w:sz="0" w:space="0" w:color="auto"/>
        <w:right w:val="none" w:sz="0" w:space="0" w:color="auto"/>
      </w:divBdr>
    </w:div>
    <w:div w:id="1184052069">
      <w:bodyDiv w:val="1"/>
      <w:marLeft w:val="0"/>
      <w:marRight w:val="0"/>
      <w:marTop w:val="0"/>
      <w:marBottom w:val="0"/>
      <w:divBdr>
        <w:top w:val="none" w:sz="0" w:space="0" w:color="auto"/>
        <w:left w:val="none" w:sz="0" w:space="0" w:color="auto"/>
        <w:bottom w:val="none" w:sz="0" w:space="0" w:color="auto"/>
        <w:right w:val="none" w:sz="0" w:space="0" w:color="auto"/>
      </w:divBdr>
    </w:div>
    <w:div w:id="1206143589">
      <w:bodyDiv w:val="1"/>
      <w:marLeft w:val="0"/>
      <w:marRight w:val="0"/>
      <w:marTop w:val="0"/>
      <w:marBottom w:val="0"/>
      <w:divBdr>
        <w:top w:val="none" w:sz="0" w:space="0" w:color="auto"/>
        <w:left w:val="none" w:sz="0" w:space="0" w:color="auto"/>
        <w:bottom w:val="none" w:sz="0" w:space="0" w:color="auto"/>
        <w:right w:val="none" w:sz="0" w:space="0" w:color="auto"/>
      </w:divBdr>
    </w:div>
    <w:div w:id="1401831796">
      <w:bodyDiv w:val="1"/>
      <w:marLeft w:val="0"/>
      <w:marRight w:val="0"/>
      <w:marTop w:val="0"/>
      <w:marBottom w:val="0"/>
      <w:divBdr>
        <w:top w:val="none" w:sz="0" w:space="0" w:color="auto"/>
        <w:left w:val="none" w:sz="0" w:space="0" w:color="auto"/>
        <w:bottom w:val="none" w:sz="0" w:space="0" w:color="auto"/>
        <w:right w:val="none" w:sz="0" w:space="0" w:color="auto"/>
      </w:divBdr>
    </w:div>
    <w:div w:id="1427732180">
      <w:bodyDiv w:val="1"/>
      <w:marLeft w:val="0"/>
      <w:marRight w:val="0"/>
      <w:marTop w:val="0"/>
      <w:marBottom w:val="0"/>
      <w:divBdr>
        <w:top w:val="none" w:sz="0" w:space="0" w:color="auto"/>
        <w:left w:val="none" w:sz="0" w:space="0" w:color="auto"/>
        <w:bottom w:val="none" w:sz="0" w:space="0" w:color="auto"/>
        <w:right w:val="none" w:sz="0" w:space="0" w:color="auto"/>
      </w:divBdr>
    </w:div>
    <w:div w:id="1615820520">
      <w:bodyDiv w:val="1"/>
      <w:marLeft w:val="0"/>
      <w:marRight w:val="0"/>
      <w:marTop w:val="0"/>
      <w:marBottom w:val="0"/>
      <w:divBdr>
        <w:top w:val="none" w:sz="0" w:space="0" w:color="auto"/>
        <w:left w:val="none" w:sz="0" w:space="0" w:color="auto"/>
        <w:bottom w:val="none" w:sz="0" w:space="0" w:color="auto"/>
        <w:right w:val="none" w:sz="0" w:space="0" w:color="auto"/>
      </w:divBdr>
    </w:div>
    <w:div w:id="1775705923">
      <w:bodyDiv w:val="1"/>
      <w:marLeft w:val="0"/>
      <w:marRight w:val="0"/>
      <w:marTop w:val="0"/>
      <w:marBottom w:val="0"/>
      <w:divBdr>
        <w:top w:val="none" w:sz="0" w:space="0" w:color="auto"/>
        <w:left w:val="none" w:sz="0" w:space="0" w:color="auto"/>
        <w:bottom w:val="none" w:sz="0" w:space="0" w:color="auto"/>
        <w:right w:val="none" w:sz="0" w:space="0" w:color="auto"/>
      </w:divBdr>
    </w:div>
    <w:div w:id="1887375381">
      <w:bodyDiv w:val="1"/>
      <w:marLeft w:val="0"/>
      <w:marRight w:val="0"/>
      <w:marTop w:val="0"/>
      <w:marBottom w:val="0"/>
      <w:divBdr>
        <w:top w:val="none" w:sz="0" w:space="0" w:color="auto"/>
        <w:left w:val="none" w:sz="0" w:space="0" w:color="auto"/>
        <w:bottom w:val="none" w:sz="0" w:space="0" w:color="auto"/>
        <w:right w:val="none" w:sz="0" w:space="0" w:color="auto"/>
      </w:divBdr>
    </w:div>
    <w:div w:id="1917279309">
      <w:bodyDiv w:val="1"/>
      <w:marLeft w:val="0"/>
      <w:marRight w:val="0"/>
      <w:marTop w:val="0"/>
      <w:marBottom w:val="0"/>
      <w:divBdr>
        <w:top w:val="none" w:sz="0" w:space="0" w:color="auto"/>
        <w:left w:val="none" w:sz="0" w:space="0" w:color="auto"/>
        <w:bottom w:val="none" w:sz="0" w:space="0" w:color="auto"/>
        <w:right w:val="none" w:sz="0" w:space="0" w:color="auto"/>
      </w:divBdr>
    </w:div>
    <w:div w:id="1922179377">
      <w:bodyDiv w:val="1"/>
      <w:marLeft w:val="0"/>
      <w:marRight w:val="0"/>
      <w:marTop w:val="0"/>
      <w:marBottom w:val="0"/>
      <w:divBdr>
        <w:top w:val="none" w:sz="0" w:space="0" w:color="auto"/>
        <w:left w:val="none" w:sz="0" w:space="0" w:color="auto"/>
        <w:bottom w:val="none" w:sz="0" w:space="0" w:color="auto"/>
        <w:right w:val="none" w:sz="0" w:space="0" w:color="auto"/>
      </w:divBdr>
    </w:div>
    <w:div w:id="1954745094">
      <w:bodyDiv w:val="1"/>
      <w:marLeft w:val="0"/>
      <w:marRight w:val="0"/>
      <w:marTop w:val="0"/>
      <w:marBottom w:val="0"/>
      <w:divBdr>
        <w:top w:val="none" w:sz="0" w:space="0" w:color="auto"/>
        <w:left w:val="none" w:sz="0" w:space="0" w:color="auto"/>
        <w:bottom w:val="none" w:sz="0" w:space="0" w:color="auto"/>
        <w:right w:val="none" w:sz="0" w:space="0" w:color="auto"/>
      </w:divBdr>
    </w:div>
    <w:div w:id="2017995513">
      <w:bodyDiv w:val="1"/>
      <w:marLeft w:val="0"/>
      <w:marRight w:val="0"/>
      <w:marTop w:val="0"/>
      <w:marBottom w:val="0"/>
      <w:divBdr>
        <w:top w:val="none" w:sz="0" w:space="0" w:color="auto"/>
        <w:left w:val="none" w:sz="0" w:space="0" w:color="auto"/>
        <w:bottom w:val="none" w:sz="0" w:space="0" w:color="auto"/>
        <w:right w:val="none" w:sz="0" w:space="0" w:color="auto"/>
      </w:divBdr>
    </w:div>
    <w:div w:id="2069449127">
      <w:bodyDiv w:val="1"/>
      <w:marLeft w:val="0"/>
      <w:marRight w:val="0"/>
      <w:marTop w:val="0"/>
      <w:marBottom w:val="0"/>
      <w:divBdr>
        <w:top w:val="none" w:sz="0" w:space="0" w:color="auto"/>
        <w:left w:val="none" w:sz="0" w:space="0" w:color="auto"/>
        <w:bottom w:val="none" w:sz="0" w:space="0" w:color="auto"/>
        <w:right w:val="none" w:sz="0" w:space="0" w:color="auto"/>
      </w:divBdr>
    </w:div>
    <w:div w:id="2137984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www.dane.gov.co/index.php/estadisticas-por-tema/pobreza-y-condiciones-de-vida/pobreza-multidimensional"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dane.gov.co/index.php/estadisticas-por-tema/pobreza-y-condiciones-de-vida/pobreza-monetari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4FR+UrJvuGDjhkFaplcBg5ZKDg==">CgMxLjA4AHIhMUZ5bEhDNFpFU1R1VkVOOHhnQ2ROakNrYjByb2liTFds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411BF2-8BDA-4769-95FB-9974BD92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15</Pages>
  <Words>3927</Words>
  <Characters>21604</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LANDY VIVIANA BEDOYA DIAZ</dc:creator>
  <cp:lastModifiedBy>Carmen Yaneth P.</cp:lastModifiedBy>
  <cp:revision>482</cp:revision>
  <cp:lastPrinted>2025-08-05T21:27:00Z</cp:lastPrinted>
  <dcterms:created xsi:type="dcterms:W3CDTF">2024-08-12T20:52:00Z</dcterms:created>
  <dcterms:modified xsi:type="dcterms:W3CDTF">2025-10-06T03:37:00Z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1c5ba525-903b-3408-b6dc-2396881f5fbb</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