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848B8" w14:textId="77777777" w:rsidR="006F1378" w:rsidRPr="006F1378" w:rsidRDefault="006F1378" w:rsidP="008F7B38">
      <w:pPr>
        <w:spacing w:after="0"/>
        <w:jc w:val="center"/>
        <w:rPr>
          <w:b/>
          <w:bCs/>
        </w:rPr>
      </w:pPr>
      <w:r w:rsidRPr="006F1378">
        <w:rPr>
          <w:b/>
          <w:bCs/>
        </w:rPr>
        <w:t>BOLETÍN ESTADÍSTICO: DATOS DEMOGRÁFICOS DEL CAUCA 2025</w:t>
      </w:r>
    </w:p>
    <w:p w14:paraId="33CA8057" w14:textId="77777777" w:rsidR="006F1378" w:rsidRPr="006F1378" w:rsidRDefault="006F1378" w:rsidP="008F7B38">
      <w:pPr>
        <w:spacing w:after="0"/>
        <w:jc w:val="center"/>
        <w:rPr>
          <w:b/>
          <w:bCs/>
        </w:rPr>
      </w:pPr>
      <w:r w:rsidRPr="006F1378">
        <w:rPr>
          <w:b/>
          <w:bCs/>
        </w:rPr>
        <w:t>Resumen Ejecutivo</w:t>
      </w:r>
    </w:p>
    <w:p w14:paraId="7AAA6251" w14:textId="77777777" w:rsidR="006F1378" w:rsidRPr="001A41C8" w:rsidRDefault="006F1378" w:rsidP="00A72432">
      <w:pPr>
        <w:spacing w:after="0"/>
        <w:jc w:val="both"/>
        <w:rPr>
          <w:rFonts w:asciiTheme="minorHAnsi" w:hAnsiTheme="minorHAnsi"/>
        </w:rPr>
      </w:pPr>
      <w:r w:rsidRPr="006F1378">
        <w:t>El departamento del Cauca proyecta para el año 2025 una población diversa y distribuida de manera heterogénea entre sus subregiones y municipios. Este boletín presenta un análisis de la distribución poblacional por subregión, sexo, grupos de edad, área de residencia (urbana/rural) y pertenencia étnica, destacando las particularidades más relevantes de la dem</w:t>
      </w:r>
      <w:r w:rsidRPr="001A41C8">
        <w:rPr>
          <w:rFonts w:asciiTheme="minorHAnsi" w:hAnsiTheme="minorHAnsi"/>
        </w:rPr>
        <w:t>ografía caucana.</w:t>
      </w:r>
    </w:p>
    <w:p w14:paraId="758AC006" w14:textId="20515EC6" w:rsidR="006F1378" w:rsidRPr="001A41C8" w:rsidRDefault="006F1378" w:rsidP="006F1378">
      <w:pPr>
        <w:spacing w:after="0"/>
        <w:rPr>
          <w:rFonts w:asciiTheme="minorHAnsi" w:hAnsiTheme="minorHAnsi"/>
        </w:rPr>
      </w:pPr>
    </w:p>
    <w:p w14:paraId="1D6695B5" w14:textId="77777777" w:rsidR="00A72432" w:rsidRPr="001A41C8" w:rsidRDefault="00A72432" w:rsidP="006F1378">
      <w:pPr>
        <w:spacing w:after="0"/>
        <w:rPr>
          <w:rFonts w:asciiTheme="minorHAnsi" w:hAnsiTheme="minorHAnsi"/>
          <w:b/>
          <w:bCs/>
        </w:rPr>
        <w:sectPr w:rsidR="00A72432" w:rsidRPr="001A41C8" w:rsidSect="002A64E2">
          <w:headerReference w:type="default" r:id="rId9"/>
          <w:footerReference w:type="default" r:id="rId10"/>
          <w:pgSz w:w="12240" w:h="15840" w:code="1"/>
          <w:pgMar w:top="399" w:right="1701" w:bottom="1417" w:left="1701" w:header="708" w:footer="0" w:gutter="0"/>
          <w:cols w:space="720"/>
          <w:docGrid w:linePitch="299"/>
        </w:sectPr>
      </w:pPr>
    </w:p>
    <w:p w14:paraId="66F59718" w14:textId="6B005D28" w:rsidR="006F1378" w:rsidRPr="001A41C8" w:rsidRDefault="006F1378" w:rsidP="001A41C8">
      <w:pPr>
        <w:pStyle w:val="Prrafodelista"/>
        <w:numPr>
          <w:ilvl w:val="0"/>
          <w:numId w:val="116"/>
        </w:numPr>
        <w:spacing w:after="0"/>
        <w:rPr>
          <w:rFonts w:asciiTheme="minorHAnsi" w:hAnsiTheme="minorHAnsi"/>
          <w:bCs/>
        </w:rPr>
      </w:pPr>
      <w:r w:rsidRPr="001A41C8">
        <w:rPr>
          <w:rFonts w:asciiTheme="minorHAnsi" w:hAnsiTheme="minorHAnsi"/>
          <w:bCs/>
        </w:rPr>
        <w:t>Población Total por Subregión</w:t>
      </w:r>
    </w:p>
    <w:p w14:paraId="76B269BA" w14:textId="77777777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</w:rPr>
        <w:t>La población del Cauca se distribuye de la siguiente manera entre sus subregiones: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1198"/>
        <w:gridCol w:w="1609"/>
      </w:tblGrid>
      <w:tr w:rsidR="006F1378" w:rsidRPr="001A41C8" w14:paraId="3F434FF8" w14:textId="77777777" w:rsidTr="006F1378">
        <w:tc>
          <w:tcPr>
            <w:tcW w:w="0" w:type="auto"/>
            <w:hideMark/>
          </w:tcPr>
          <w:p w14:paraId="358F07FF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Subregión</w:t>
            </w:r>
          </w:p>
        </w:tc>
        <w:tc>
          <w:tcPr>
            <w:tcW w:w="0" w:type="auto"/>
            <w:hideMark/>
          </w:tcPr>
          <w:p w14:paraId="4B328C31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Población Total (2025)</w:t>
            </w:r>
          </w:p>
        </w:tc>
        <w:tc>
          <w:tcPr>
            <w:tcW w:w="0" w:type="auto"/>
            <w:hideMark/>
          </w:tcPr>
          <w:p w14:paraId="6D39035F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% del Total Departamental</w:t>
            </w:r>
          </w:p>
        </w:tc>
      </w:tr>
      <w:tr w:rsidR="006F1378" w:rsidRPr="001A41C8" w14:paraId="0F3C87DB" w14:textId="77777777" w:rsidTr="006F1378">
        <w:tc>
          <w:tcPr>
            <w:tcW w:w="0" w:type="auto"/>
            <w:hideMark/>
          </w:tcPr>
          <w:p w14:paraId="145FABB2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0" w:type="auto"/>
            <w:hideMark/>
          </w:tcPr>
          <w:p w14:paraId="354A93E5" w14:textId="3814BBF1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650.237</w:t>
            </w:r>
          </w:p>
        </w:tc>
        <w:tc>
          <w:tcPr>
            <w:tcW w:w="0" w:type="auto"/>
            <w:hideMark/>
          </w:tcPr>
          <w:p w14:paraId="091895EE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Mayor población</w:t>
            </w:r>
          </w:p>
        </w:tc>
      </w:tr>
      <w:tr w:rsidR="006F1378" w:rsidRPr="001A41C8" w14:paraId="528E9D8C" w14:textId="77777777" w:rsidTr="006F1378">
        <w:tc>
          <w:tcPr>
            <w:tcW w:w="0" w:type="auto"/>
            <w:hideMark/>
          </w:tcPr>
          <w:p w14:paraId="20349F79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Norte</w:t>
            </w:r>
          </w:p>
        </w:tc>
        <w:tc>
          <w:tcPr>
            <w:tcW w:w="0" w:type="auto"/>
            <w:hideMark/>
          </w:tcPr>
          <w:p w14:paraId="1DD6A04D" w14:textId="06097E75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483.000</w:t>
            </w:r>
          </w:p>
        </w:tc>
        <w:tc>
          <w:tcPr>
            <w:tcW w:w="0" w:type="auto"/>
            <w:hideMark/>
          </w:tcPr>
          <w:p w14:paraId="4DD07E6B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F1378" w:rsidRPr="001A41C8" w14:paraId="12CFEB4E" w14:textId="77777777" w:rsidTr="006F1378">
        <w:tc>
          <w:tcPr>
            <w:tcW w:w="0" w:type="auto"/>
            <w:hideMark/>
          </w:tcPr>
          <w:p w14:paraId="443ED30F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Sur</w:t>
            </w:r>
          </w:p>
        </w:tc>
        <w:tc>
          <w:tcPr>
            <w:tcW w:w="0" w:type="auto"/>
            <w:hideMark/>
          </w:tcPr>
          <w:p w14:paraId="3933C010" w14:textId="37863552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172.362</w:t>
            </w:r>
          </w:p>
        </w:tc>
        <w:tc>
          <w:tcPr>
            <w:tcW w:w="0" w:type="auto"/>
            <w:hideMark/>
          </w:tcPr>
          <w:p w14:paraId="115C08F2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F1378" w:rsidRPr="001A41C8" w14:paraId="3B50AF02" w14:textId="77777777" w:rsidTr="006F1378">
        <w:tc>
          <w:tcPr>
            <w:tcW w:w="0" w:type="auto"/>
            <w:hideMark/>
          </w:tcPr>
          <w:p w14:paraId="4D82DC70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Macizo</w:t>
            </w:r>
          </w:p>
        </w:tc>
        <w:tc>
          <w:tcPr>
            <w:tcW w:w="0" w:type="auto"/>
            <w:hideMark/>
          </w:tcPr>
          <w:p w14:paraId="304F8B02" w14:textId="60209291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87.947</w:t>
            </w:r>
          </w:p>
        </w:tc>
        <w:tc>
          <w:tcPr>
            <w:tcW w:w="0" w:type="auto"/>
            <w:hideMark/>
          </w:tcPr>
          <w:p w14:paraId="769488CA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F1378" w:rsidRPr="001A41C8" w14:paraId="1551FC94" w14:textId="77777777" w:rsidTr="006F1378">
        <w:tc>
          <w:tcPr>
            <w:tcW w:w="0" w:type="auto"/>
            <w:hideMark/>
          </w:tcPr>
          <w:p w14:paraId="2156C2DC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Costa Pacífica</w:t>
            </w:r>
          </w:p>
        </w:tc>
        <w:tc>
          <w:tcPr>
            <w:tcW w:w="0" w:type="auto"/>
            <w:hideMark/>
          </w:tcPr>
          <w:p w14:paraId="187E3150" w14:textId="6D17193F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78.387</w:t>
            </w:r>
          </w:p>
        </w:tc>
        <w:tc>
          <w:tcPr>
            <w:tcW w:w="0" w:type="auto"/>
            <w:hideMark/>
          </w:tcPr>
          <w:p w14:paraId="3C36972A" w14:textId="1C8374E4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F1378" w:rsidRPr="001A41C8" w14:paraId="3668E7D7" w14:textId="77777777" w:rsidTr="006F1378">
        <w:tc>
          <w:tcPr>
            <w:tcW w:w="0" w:type="auto"/>
            <w:hideMark/>
          </w:tcPr>
          <w:p w14:paraId="055376D6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Oriente</w:t>
            </w:r>
          </w:p>
        </w:tc>
        <w:tc>
          <w:tcPr>
            <w:tcW w:w="0" w:type="auto"/>
            <w:hideMark/>
          </w:tcPr>
          <w:p w14:paraId="6E02A4A4" w14:textId="73AFE5D6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108.319</w:t>
            </w:r>
          </w:p>
        </w:tc>
        <w:tc>
          <w:tcPr>
            <w:tcW w:w="0" w:type="auto"/>
            <w:hideMark/>
          </w:tcPr>
          <w:p w14:paraId="76730A8E" w14:textId="17B61424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653C4" w:rsidRPr="001A41C8" w14:paraId="5537E471" w14:textId="77777777" w:rsidTr="006F1378">
        <w:tc>
          <w:tcPr>
            <w:tcW w:w="0" w:type="auto"/>
          </w:tcPr>
          <w:p w14:paraId="2E7DFE4D" w14:textId="6512D834" w:rsidR="00B653C4" w:rsidRPr="001A41C8" w:rsidRDefault="00B653C4" w:rsidP="006F1378">
            <w:pPr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Piedemonte</w:t>
            </w:r>
          </w:p>
        </w:tc>
        <w:tc>
          <w:tcPr>
            <w:tcW w:w="0" w:type="auto"/>
          </w:tcPr>
          <w:p w14:paraId="32919881" w14:textId="1272E830" w:rsidR="00B653C4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9.919</w:t>
            </w:r>
          </w:p>
        </w:tc>
        <w:tc>
          <w:tcPr>
            <w:tcW w:w="0" w:type="auto"/>
          </w:tcPr>
          <w:p w14:paraId="1694601D" w14:textId="7A28055F" w:rsidR="00B653C4" w:rsidRPr="001A41C8" w:rsidRDefault="00B653C4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sz w:val="18"/>
                <w:szCs w:val="18"/>
              </w:rPr>
              <w:t>Menor población</w:t>
            </w:r>
          </w:p>
        </w:tc>
      </w:tr>
      <w:tr w:rsidR="006F1378" w:rsidRPr="001A41C8" w14:paraId="2741E339" w14:textId="77777777" w:rsidTr="006F1378">
        <w:tc>
          <w:tcPr>
            <w:tcW w:w="0" w:type="auto"/>
            <w:hideMark/>
          </w:tcPr>
          <w:p w14:paraId="7192FF7D" w14:textId="5F583F70" w:rsidR="006F1378" w:rsidRPr="001A41C8" w:rsidRDefault="00B653C4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0" w:type="auto"/>
            <w:hideMark/>
          </w:tcPr>
          <w:p w14:paraId="2F605D31" w14:textId="16A4DFB3" w:rsidR="006F1378" w:rsidRPr="001A41C8" w:rsidRDefault="00B653C4" w:rsidP="00B653C4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1A41C8">
              <w:rPr>
                <w:rFonts w:asciiTheme="minorHAnsi" w:hAnsiTheme="minorHAnsi"/>
                <w:b/>
                <w:bCs/>
                <w:sz w:val="18"/>
                <w:szCs w:val="18"/>
              </w:rPr>
              <w:t>1.590.171</w:t>
            </w:r>
          </w:p>
        </w:tc>
        <w:tc>
          <w:tcPr>
            <w:tcW w:w="0" w:type="auto"/>
            <w:hideMark/>
          </w:tcPr>
          <w:p w14:paraId="1EE3E12B" w14:textId="77777777" w:rsidR="006F1378" w:rsidRPr="001A41C8" w:rsidRDefault="006F1378" w:rsidP="006F1378">
            <w:pPr>
              <w:spacing w:after="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5B6C8D1" w14:textId="57EE8CF7" w:rsidR="006F1378" w:rsidRPr="001A41C8" w:rsidRDefault="006F1378" w:rsidP="006F1378">
      <w:pPr>
        <w:spacing w:after="0"/>
        <w:rPr>
          <w:rFonts w:asciiTheme="minorHAnsi" w:hAnsiTheme="minorHAnsi"/>
        </w:rPr>
      </w:pPr>
    </w:p>
    <w:p w14:paraId="7042BBDC" w14:textId="7BE5CCCF" w:rsidR="006F1378" w:rsidRPr="001A41C8" w:rsidRDefault="006F1378" w:rsidP="001A41C8">
      <w:pPr>
        <w:pStyle w:val="Prrafodelista"/>
        <w:numPr>
          <w:ilvl w:val="0"/>
          <w:numId w:val="116"/>
        </w:numPr>
        <w:spacing w:after="0"/>
        <w:rPr>
          <w:rFonts w:asciiTheme="minorHAnsi" w:hAnsiTheme="minorHAnsi"/>
          <w:bCs/>
        </w:rPr>
      </w:pPr>
      <w:r w:rsidRPr="001A41C8">
        <w:rPr>
          <w:rFonts w:asciiTheme="minorHAnsi" w:hAnsiTheme="minorHAnsi"/>
          <w:bCs/>
        </w:rPr>
        <w:t>Distribución por Sexo</w:t>
      </w:r>
    </w:p>
    <w:p w14:paraId="4B2DE121" w14:textId="77777777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</w:rPr>
        <w:t>A nivel departamental, la distribución por sexo es casi equitativa, con una ligera mayoría de mujeres.</w:t>
      </w:r>
    </w:p>
    <w:p w14:paraId="3A2292B8" w14:textId="77777777" w:rsidR="006F1378" w:rsidRPr="001A41C8" w:rsidRDefault="006F1378" w:rsidP="006F1378">
      <w:pPr>
        <w:numPr>
          <w:ilvl w:val="0"/>
          <w:numId w:val="102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Hombres:</w:t>
      </w:r>
      <w:r w:rsidRPr="001A41C8">
        <w:rPr>
          <w:rFonts w:asciiTheme="minorHAnsi" w:hAnsiTheme="minorHAnsi"/>
        </w:rPr>
        <w:t> 49.33%</w:t>
      </w:r>
    </w:p>
    <w:p w14:paraId="5B636D9D" w14:textId="77777777" w:rsidR="006F1378" w:rsidRPr="001A41C8" w:rsidRDefault="006F1378" w:rsidP="006F1378">
      <w:pPr>
        <w:numPr>
          <w:ilvl w:val="0"/>
          <w:numId w:val="102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Mujeres:</w:t>
      </w:r>
      <w:r w:rsidRPr="001A41C8">
        <w:rPr>
          <w:rFonts w:asciiTheme="minorHAnsi" w:hAnsiTheme="minorHAnsi"/>
        </w:rPr>
        <w:t> 50.67%</w:t>
      </w:r>
    </w:p>
    <w:p w14:paraId="107118E6" w14:textId="77777777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Municipio con mayor proporción de hombres:</w:t>
      </w:r>
      <w:r w:rsidRPr="001A41C8">
        <w:rPr>
          <w:rFonts w:asciiTheme="minorHAnsi" w:hAnsiTheme="minorHAnsi"/>
        </w:rPr>
        <w:t> Sur (Argelia) con 52.74%</w:t>
      </w:r>
      <w:r w:rsidRPr="001A41C8">
        <w:rPr>
          <w:rFonts w:asciiTheme="minorHAnsi" w:hAnsiTheme="minorHAnsi"/>
        </w:rPr>
        <w:br/>
      </w:r>
      <w:r w:rsidRPr="001A41C8">
        <w:rPr>
          <w:rFonts w:asciiTheme="minorHAnsi" w:hAnsiTheme="minorHAnsi"/>
          <w:b/>
          <w:bCs/>
        </w:rPr>
        <w:t>Municipio con mayor proporción de mujeres:</w:t>
      </w:r>
      <w:r w:rsidRPr="001A41C8">
        <w:rPr>
          <w:rFonts w:asciiTheme="minorHAnsi" w:hAnsiTheme="minorHAnsi"/>
        </w:rPr>
        <w:t> Norte (Guachené) con 53.76%</w:t>
      </w:r>
    </w:p>
    <w:p w14:paraId="5DD4E281" w14:textId="75A2D01F" w:rsidR="006F1378" w:rsidRPr="001A41C8" w:rsidRDefault="006F1378" w:rsidP="006F1378">
      <w:pPr>
        <w:spacing w:after="0"/>
        <w:rPr>
          <w:rFonts w:asciiTheme="minorHAnsi" w:hAnsiTheme="minorHAnsi"/>
        </w:rPr>
      </w:pPr>
    </w:p>
    <w:p w14:paraId="4B025C7C" w14:textId="10C933A7" w:rsidR="006F1378" w:rsidRPr="001A41C8" w:rsidRDefault="006F1378" w:rsidP="001A41C8">
      <w:pPr>
        <w:pStyle w:val="Prrafodelista"/>
        <w:numPr>
          <w:ilvl w:val="0"/>
          <w:numId w:val="116"/>
        </w:numPr>
        <w:spacing w:after="0"/>
        <w:rPr>
          <w:rFonts w:asciiTheme="minorHAnsi" w:hAnsiTheme="minorHAnsi"/>
          <w:bCs/>
        </w:rPr>
      </w:pPr>
      <w:r w:rsidRPr="001A41C8">
        <w:rPr>
          <w:rFonts w:asciiTheme="minorHAnsi" w:hAnsiTheme="minorHAnsi"/>
          <w:bCs/>
        </w:rPr>
        <w:t>Distribución por Área: Urbana vs. Rural</w:t>
      </w:r>
    </w:p>
    <w:p w14:paraId="34A2D0EC" w14:textId="77777777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</w:rPr>
        <w:t>El Cauca es un departamento predominantemente rural.</w:t>
      </w:r>
    </w:p>
    <w:p w14:paraId="6535B956" w14:textId="77777777" w:rsidR="006F1378" w:rsidRPr="001A41C8" w:rsidRDefault="006F1378" w:rsidP="006F1378">
      <w:pPr>
        <w:numPr>
          <w:ilvl w:val="0"/>
          <w:numId w:val="103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Urbana:</w:t>
      </w:r>
      <w:r w:rsidRPr="001A41C8">
        <w:rPr>
          <w:rFonts w:asciiTheme="minorHAnsi" w:hAnsiTheme="minorHAnsi"/>
        </w:rPr>
        <w:t> 35.30%</w:t>
      </w:r>
    </w:p>
    <w:p w14:paraId="5913FCA5" w14:textId="0159234B" w:rsidR="006F1378" w:rsidRPr="001A41C8" w:rsidRDefault="006F1378" w:rsidP="006F1378">
      <w:pPr>
        <w:numPr>
          <w:ilvl w:val="0"/>
          <w:numId w:val="103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Rural:</w:t>
      </w:r>
      <w:r w:rsidR="001A41C8">
        <w:rPr>
          <w:rFonts w:asciiTheme="minorHAnsi" w:hAnsiTheme="minorHAnsi"/>
        </w:rPr>
        <w:t xml:space="preserve"> </w:t>
      </w:r>
      <w:r w:rsidRPr="001A41C8">
        <w:rPr>
          <w:rFonts w:asciiTheme="minorHAnsi" w:hAnsiTheme="minorHAnsi"/>
        </w:rPr>
        <w:t>64.70%</w:t>
      </w:r>
    </w:p>
    <w:p w14:paraId="6ED02F10" w14:textId="77777777" w:rsidR="006F1378" w:rsidRPr="001A41C8" w:rsidRDefault="006F1378" w:rsidP="006F1378">
      <w:pPr>
        <w:spacing w:after="0"/>
        <w:rPr>
          <w:rFonts w:asciiTheme="minorHAnsi" w:hAnsiTheme="minorHAnsi"/>
          <w:b/>
          <w:bCs/>
        </w:rPr>
      </w:pPr>
      <w:r w:rsidRPr="001A41C8">
        <w:rPr>
          <w:rFonts w:asciiTheme="minorHAnsi" w:hAnsiTheme="minorHAnsi"/>
          <w:b/>
          <w:bCs/>
        </w:rPr>
        <w:t>Top 3 Municipios más Urbanizados:</w:t>
      </w:r>
    </w:p>
    <w:p w14:paraId="43AA72F2" w14:textId="77777777" w:rsidR="006F1378" w:rsidRPr="001A41C8" w:rsidRDefault="006F1378" w:rsidP="006F1378">
      <w:pPr>
        <w:numPr>
          <w:ilvl w:val="0"/>
          <w:numId w:val="104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Miranda (Norte):</w:t>
      </w:r>
      <w:r w:rsidRPr="001A41C8">
        <w:rPr>
          <w:rFonts w:asciiTheme="minorHAnsi" w:hAnsiTheme="minorHAnsi"/>
        </w:rPr>
        <w:t> 55.92% de población urbana</w:t>
      </w:r>
    </w:p>
    <w:p w14:paraId="7D088ABF" w14:textId="52B31C45" w:rsidR="006F1378" w:rsidRPr="001A41C8" w:rsidRDefault="006F1378" w:rsidP="006F1378">
      <w:pPr>
        <w:numPr>
          <w:ilvl w:val="0"/>
          <w:numId w:val="104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Corinto (Norte):</w:t>
      </w:r>
      <w:r w:rsidRPr="001A41C8">
        <w:rPr>
          <w:rFonts w:asciiTheme="minorHAnsi" w:hAnsiTheme="minorHAnsi"/>
        </w:rPr>
        <w:t> 47.9</w:t>
      </w:r>
      <w:r w:rsidR="00A01FDB" w:rsidRPr="001A41C8">
        <w:rPr>
          <w:rFonts w:asciiTheme="minorHAnsi" w:hAnsiTheme="minorHAnsi"/>
        </w:rPr>
        <w:t>0</w:t>
      </w:r>
      <w:r w:rsidRPr="001A41C8">
        <w:rPr>
          <w:rFonts w:asciiTheme="minorHAnsi" w:hAnsiTheme="minorHAnsi"/>
        </w:rPr>
        <w:t>% de población urbana</w:t>
      </w:r>
    </w:p>
    <w:p w14:paraId="4BBFC39D" w14:textId="77777777" w:rsidR="006F1378" w:rsidRPr="001A41C8" w:rsidRDefault="006F1378" w:rsidP="006F1378">
      <w:pPr>
        <w:numPr>
          <w:ilvl w:val="0"/>
          <w:numId w:val="104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Guapi (Costa Pacífica):</w:t>
      </w:r>
      <w:r w:rsidRPr="001A41C8">
        <w:rPr>
          <w:rFonts w:asciiTheme="minorHAnsi" w:hAnsiTheme="minorHAnsi"/>
        </w:rPr>
        <w:t> 49.20% de población urbana</w:t>
      </w:r>
    </w:p>
    <w:p w14:paraId="16C02C30" w14:textId="77777777" w:rsidR="006F1378" w:rsidRPr="001A41C8" w:rsidRDefault="006F1378" w:rsidP="006F1378">
      <w:pPr>
        <w:spacing w:after="0"/>
        <w:rPr>
          <w:rFonts w:asciiTheme="minorHAnsi" w:hAnsiTheme="minorHAnsi"/>
          <w:b/>
          <w:bCs/>
        </w:rPr>
      </w:pPr>
      <w:r w:rsidRPr="001A41C8">
        <w:rPr>
          <w:rFonts w:asciiTheme="minorHAnsi" w:hAnsiTheme="minorHAnsi"/>
          <w:b/>
          <w:bCs/>
        </w:rPr>
        <w:t>Top 3 Municipios más Rurales:</w:t>
      </w:r>
    </w:p>
    <w:p w14:paraId="656BF238" w14:textId="77777777" w:rsidR="006F1378" w:rsidRPr="001A41C8" w:rsidRDefault="006F1378" w:rsidP="006F1378">
      <w:pPr>
        <w:numPr>
          <w:ilvl w:val="0"/>
          <w:numId w:val="105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Buenos Aires (Norte):</w:t>
      </w:r>
      <w:r w:rsidRPr="001A41C8">
        <w:rPr>
          <w:rFonts w:asciiTheme="minorHAnsi" w:hAnsiTheme="minorHAnsi"/>
        </w:rPr>
        <w:t> 97.80% de población rural</w:t>
      </w:r>
    </w:p>
    <w:p w14:paraId="793844CD" w14:textId="77777777" w:rsidR="006F1378" w:rsidRPr="001A41C8" w:rsidRDefault="006F1378" w:rsidP="006F1378">
      <w:pPr>
        <w:numPr>
          <w:ilvl w:val="0"/>
          <w:numId w:val="105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Cajibío (Centro):</w:t>
      </w:r>
      <w:r w:rsidRPr="001A41C8">
        <w:rPr>
          <w:rFonts w:asciiTheme="minorHAnsi" w:hAnsiTheme="minorHAnsi"/>
        </w:rPr>
        <w:t> 96.47% de población rural</w:t>
      </w:r>
    </w:p>
    <w:p w14:paraId="7EB47357" w14:textId="77777777" w:rsidR="006F1378" w:rsidRPr="001A41C8" w:rsidRDefault="006F1378" w:rsidP="006F1378">
      <w:pPr>
        <w:numPr>
          <w:ilvl w:val="0"/>
          <w:numId w:val="105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Caldono (Norte):</w:t>
      </w:r>
      <w:r w:rsidRPr="001A41C8">
        <w:rPr>
          <w:rFonts w:asciiTheme="minorHAnsi" w:hAnsiTheme="minorHAnsi"/>
        </w:rPr>
        <w:t> 96.47% de población rural</w:t>
      </w:r>
    </w:p>
    <w:p w14:paraId="6BB9CF02" w14:textId="021720CA" w:rsidR="006F1378" w:rsidRPr="001A41C8" w:rsidRDefault="006F1378" w:rsidP="006F1378">
      <w:pPr>
        <w:spacing w:after="0"/>
        <w:rPr>
          <w:rFonts w:asciiTheme="minorHAnsi" w:hAnsiTheme="minorHAnsi"/>
        </w:rPr>
      </w:pPr>
    </w:p>
    <w:p w14:paraId="52476A0D" w14:textId="269163AC" w:rsidR="006F1378" w:rsidRPr="001A41C8" w:rsidRDefault="006F1378" w:rsidP="001A41C8">
      <w:pPr>
        <w:pStyle w:val="Prrafodelista"/>
        <w:numPr>
          <w:ilvl w:val="0"/>
          <w:numId w:val="105"/>
        </w:numPr>
        <w:spacing w:after="0"/>
        <w:rPr>
          <w:rFonts w:asciiTheme="minorHAnsi" w:hAnsiTheme="minorHAnsi"/>
          <w:bCs/>
        </w:rPr>
      </w:pPr>
      <w:r w:rsidRPr="001A41C8">
        <w:rPr>
          <w:rFonts w:asciiTheme="minorHAnsi" w:hAnsiTheme="minorHAnsi"/>
          <w:bCs/>
        </w:rPr>
        <w:t>Distribución por Grupos de Edad</w:t>
      </w:r>
    </w:p>
    <w:p w14:paraId="18BC44F9" w14:textId="77777777" w:rsidR="006F1378" w:rsidRPr="001A41C8" w:rsidRDefault="006F1378" w:rsidP="00A72432">
      <w:pPr>
        <w:spacing w:after="0"/>
        <w:jc w:val="both"/>
        <w:rPr>
          <w:rFonts w:asciiTheme="minorHAnsi" w:hAnsiTheme="minorHAnsi"/>
        </w:rPr>
      </w:pPr>
      <w:r w:rsidRPr="001A41C8">
        <w:rPr>
          <w:rFonts w:asciiTheme="minorHAnsi" w:hAnsiTheme="minorHAnsi"/>
        </w:rPr>
        <w:t>La estructura poblacional del Cauca es mayoritariamente joven y adulta. La pirámide poblacional tiene una base ancha que se va estrechando progresivamente.</w:t>
      </w:r>
    </w:p>
    <w:p w14:paraId="4DA013BA" w14:textId="77777777" w:rsidR="00A72432" w:rsidRPr="001A41C8" w:rsidRDefault="00A72432" w:rsidP="00A72432">
      <w:pPr>
        <w:spacing w:after="0"/>
        <w:jc w:val="both"/>
        <w:rPr>
          <w:rFonts w:asciiTheme="minorHAnsi" w:hAnsiTheme="minorHAnsi"/>
        </w:rPr>
      </w:pPr>
    </w:p>
    <w:p w14:paraId="39A39EFE" w14:textId="6C6A6F44" w:rsidR="001A41C8" w:rsidRPr="001A41C8" w:rsidRDefault="001A41C8" w:rsidP="001A41C8">
      <w:pPr>
        <w:numPr>
          <w:ilvl w:val="0"/>
          <w:numId w:val="106"/>
        </w:numPr>
        <w:spacing w:after="0"/>
        <w:rPr>
          <w:rFonts w:asciiTheme="minorHAnsi" w:hAnsiTheme="minorHAnsi"/>
          <w:b/>
          <w:bCs/>
        </w:rPr>
      </w:pPr>
      <w:r w:rsidRPr="001A41C8">
        <w:rPr>
          <w:rFonts w:asciiTheme="minorHAnsi" w:hAnsiTheme="minorHAnsi"/>
          <w:b/>
          <w:bCs/>
        </w:rPr>
        <w:t xml:space="preserve">0–14 años (Población joven): </w:t>
      </w:r>
      <w:r w:rsidRPr="001A41C8">
        <w:rPr>
          <w:rFonts w:asciiTheme="minorHAnsi" w:hAnsiTheme="minorHAnsi"/>
        </w:rPr>
        <w:t>353.954 personas (22,3% del total).</w:t>
      </w:r>
    </w:p>
    <w:p w14:paraId="55173703" w14:textId="3E15B292" w:rsidR="001A41C8" w:rsidRPr="001A41C8" w:rsidRDefault="001A41C8" w:rsidP="001A41C8">
      <w:pPr>
        <w:numPr>
          <w:ilvl w:val="0"/>
          <w:numId w:val="106"/>
        </w:numPr>
        <w:spacing w:after="0"/>
        <w:rPr>
          <w:rFonts w:asciiTheme="minorHAnsi" w:hAnsiTheme="minorHAnsi"/>
          <w:b/>
          <w:bCs/>
        </w:rPr>
      </w:pPr>
      <w:r w:rsidRPr="001A41C8">
        <w:rPr>
          <w:rFonts w:asciiTheme="minorHAnsi" w:hAnsiTheme="minorHAnsi"/>
          <w:b/>
          <w:bCs/>
        </w:rPr>
        <w:t xml:space="preserve">15–64 años (Población en edad de trabajar): </w:t>
      </w:r>
      <w:r w:rsidRPr="001A41C8">
        <w:rPr>
          <w:rFonts w:asciiTheme="minorHAnsi" w:hAnsiTheme="minorHAnsi"/>
        </w:rPr>
        <w:t>1.068.089 personas (67,2% del total).</w:t>
      </w:r>
    </w:p>
    <w:p w14:paraId="76A64587" w14:textId="04AA0180" w:rsidR="001A41C8" w:rsidRPr="001A41C8" w:rsidRDefault="001A41C8" w:rsidP="001A41C8">
      <w:pPr>
        <w:numPr>
          <w:ilvl w:val="0"/>
          <w:numId w:val="106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lastRenderedPageBreak/>
        <w:t xml:space="preserve">65+ años (Población adulta mayor): </w:t>
      </w:r>
      <w:r w:rsidRPr="001A41C8">
        <w:rPr>
          <w:rFonts w:asciiTheme="minorHAnsi" w:hAnsiTheme="minorHAnsi"/>
        </w:rPr>
        <w:t>168.128 personas (10,6% del total).</w:t>
      </w:r>
    </w:p>
    <w:p w14:paraId="3ED71DD1" w14:textId="77777777" w:rsidR="008F7B38" w:rsidRPr="001A41C8" w:rsidRDefault="006F1378" w:rsidP="006F1378">
      <w:pPr>
        <w:spacing w:after="0"/>
        <w:rPr>
          <w:rFonts w:asciiTheme="minorHAnsi" w:hAnsiTheme="minorHAnsi"/>
          <w:b/>
          <w:bCs/>
        </w:rPr>
      </w:pPr>
      <w:r w:rsidRPr="001A41C8">
        <w:rPr>
          <w:rFonts w:asciiTheme="minorHAnsi" w:hAnsiTheme="minorHAnsi"/>
          <w:b/>
          <w:bCs/>
        </w:rPr>
        <w:t>Dato Curioso:</w:t>
      </w:r>
    </w:p>
    <w:p w14:paraId="5F40B307" w14:textId="41AB4E2B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</w:rPr>
        <w:t>El municipio de</w:t>
      </w:r>
      <w:r w:rsidR="001A41C8" w:rsidRPr="001A41C8">
        <w:rPr>
          <w:rFonts w:asciiTheme="minorHAnsi" w:hAnsiTheme="minorHAnsi"/>
        </w:rPr>
        <w:t xml:space="preserve"> </w:t>
      </w:r>
      <w:r w:rsidRPr="001A41C8">
        <w:rPr>
          <w:rFonts w:asciiTheme="minorHAnsi" w:hAnsiTheme="minorHAnsi"/>
          <w:b/>
          <w:bCs/>
        </w:rPr>
        <w:t>Popayán (Centro)</w:t>
      </w:r>
      <w:r w:rsidR="001A41C8" w:rsidRPr="001A41C8">
        <w:rPr>
          <w:rFonts w:asciiTheme="minorHAnsi" w:hAnsiTheme="minorHAnsi"/>
        </w:rPr>
        <w:t xml:space="preserve"> </w:t>
      </w:r>
      <w:r w:rsidRPr="001A41C8">
        <w:rPr>
          <w:rFonts w:asciiTheme="minorHAnsi" w:hAnsiTheme="minorHAnsi"/>
        </w:rPr>
        <w:t>concentra la mayor cantidad absoluta de personas en todos los grupos de edad, siendo el grupo de</w:t>
      </w:r>
      <w:r w:rsidR="001A41C8" w:rsidRPr="001A41C8">
        <w:rPr>
          <w:rFonts w:asciiTheme="minorHAnsi" w:hAnsiTheme="minorHAnsi"/>
        </w:rPr>
        <w:t xml:space="preserve"> </w:t>
      </w:r>
      <w:r w:rsidRPr="001A41C8">
        <w:rPr>
          <w:rFonts w:asciiTheme="minorHAnsi" w:hAnsiTheme="minorHAnsi"/>
          <w:b/>
          <w:bCs/>
        </w:rPr>
        <w:t>25 a 29 años</w:t>
      </w:r>
      <w:r w:rsidR="001A41C8" w:rsidRPr="001A41C8">
        <w:rPr>
          <w:rFonts w:asciiTheme="minorHAnsi" w:hAnsiTheme="minorHAnsi"/>
        </w:rPr>
        <w:t xml:space="preserve"> </w:t>
      </w:r>
      <w:r w:rsidRPr="001A41C8">
        <w:rPr>
          <w:rFonts w:asciiTheme="minorHAnsi" w:hAnsiTheme="minorHAnsi"/>
        </w:rPr>
        <w:t>uno de los más numerosos.</w:t>
      </w:r>
    </w:p>
    <w:p w14:paraId="1C7BA08A" w14:textId="60DD3AFD" w:rsidR="006F1378" w:rsidRPr="001A41C8" w:rsidRDefault="006F1378" w:rsidP="001A41C8">
      <w:pPr>
        <w:pStyle w:val="Prrafodelista"/>
        <w:numPr>
          <w:ilvl w:val="0"/>
          <w:numId w:val="105"/>
        </w:numPr>
        <w:spacing w:after="0"/>
        <w:rPr>
          <w:rFonts w:asciiTheme="minorHAnsi" w:hAnsiTheme="minorHAnsi"/>
          <w:bCs/>
        </w:rPr>
      </w:pPr>
      <w:r w:rsidRPr="001A41C8">
        <w:rPr>
          <w:rFonts w:asciiTheme="minorHAnsi" w:hAnsiTheme="minorHAnsi"/>
          <w:bCs/>
        </w:rPr>
        <w:t>Composición Étnica</w:t>
      </w:r>
    </w:p>
    <w:p w14:paraId="4DCA9910" w14:textId="77777777" w:rsidR="006F1378" w:rsidRPr="001A41C8" w:rsidRDefault="006F1378" w:rsidP="006F1378">
      <w:p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</w:rPr>
        <w:t>El Cauca es un departamento étnicamente muy diverso.</w:t>
      </w:r>
    </w:p>
    <w:p w14:paraId="705EC6DD" w14:textId="19C71EBF" w:rsidR="006F1378" w:rsidRPr="001A41C8" w:rsidRDefault="006F1378" w:rsidP="006F1378">
      <w:pPr>
        <w:numPr>
          <w:ilvl w:val="0"/>
          <w:numId w:val="107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sin pertenencia étnica declarada:</w:t>
      </w:r>
      <w:r w:rsidR="007F7EA2">
        <w:rPr>
          <w:rFonts w:asciiTheme="minorHAnsi" w:hAnsiTheme="minorHAnsi"/>
        </w:rPr>
        <w:t xml:space="preserve"> </w:t>
      </w:r>
      <w:r w:rsidR="007F7EA2" w:rsidRPr="007F7EA2">
        <w:rPr>
          <w:rFonts w:asciiTheme="minorHAnsi" w:hAnsiTheme="minorHAnsi"/>
        </w:rPr>
        <w:t>867</w:t>
      </w:r>
      <w:r w:rsidR="007F7EA2">
        <w:rPr>
          <w:rFonts w:asciiTheme="minorHAnsi" w:hAnsiTheme="minorHAnsi"/>
        </w:rPr>
        <w:t>.</w:t>
      </w:r>
      <w:r w:rsidR="007F7EA2" w:rsidRPr="007F7EA2">
        <w:rPr>
          <w:rFonts w:asciiTheme="minorHAnsi" w:hAnsiTheme="minorHAnsi"/>
        </w:rPr>
        <w:t>030</w:t>
      </w:r>
      <w:r w:rsidR="007F7EA2">
        <w:rPr>
          <w:rFonts w:asciiTheme="minorHAnsi" w:hAnsiTheme="minorHAnsi"/>
        </w:rPr>
        <w:t xml:space="preserve"> equivalente a </w:t>
      </w:r>
      <w:r w:rsidR="007F7EA2" w:rsidRPr="001A41C8">
        <w:rPr>
          <w:rFonts w:asciiTheme="minorHAnsi" w:hAnsiTheme="minorHAnsi"/>
        </w:rPr>
        <w:t>45.02%</w:t>
      </w:r>
    </w:p>
    <w:p w14:paraId="7EFFF422" w14:textId="5A39DE71" w:rsidR="006F1378" w:rsidRPr="001A41C8" w:rsidRDefault="006F1378" w:rsidP="006F1378">
      <w:pPr>
        <w:numPr>
          <w:ilvl w:val="0"/>
          <w:numId w:val="107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Indígena:</w:t>
      </w:r>
      <w:r w:rsidR="007F7EA2">
        <w:rPr>
          <w:rFonts w:asciiTheme="minorHAnsi" w:hAnsiTheme="minorHAnsi"/>
          <w:b/>
          <w:bCs/>
        </w:rPr>
        <w:t xml:space="preserve"> </w:t>
      </w:r>
      <w:r w:rsidR="007F7EA2" w:rsidRPr="007F7EA2">
        <w:rPr>
          <w:rFonts w:asciiTheme="minorHAnsi" w:hAnsiTheme="minorHAnsi"/>
        </w:rPr>
        <w:t>404</w:t>
      </w:r>
      <w:r w:rsidR="007F7EA2">
        <w:rPr>
          <w:rFonts w:asciiTheme="minorHAnsi" w:hAnsiTheme="minorHAnsi"/>
        </w:rPr>
        <w:t>.</w:t>
      </w:r>
      <w:r w:rsidR="007F7EA2" w:rsidRPr="007F7EA2">
        <w:rPr>
          <w:rFonts w:asciiTheme="minorHAnsi" w:hAnsiTheme="minorHAnsi"/>
        </w:rPr>
        <w:t>503</w:t>
      </w:r>
      <w:r w:rsidR="007F7EA2">
        <w:rPr>
          <w:rFonts w:asciiTheme="minorHAnsi" w:hAnsiTheme="minorHAnsi"/>
          <w:b/>
          <w:bCs/>
        </w:rPr>
        <w:t xml:space="preserve"> </w:t>
      </w:r>
      <w:r w:rsidR="007F7EA2" w:rsidRPr="007F7EA2">
        <w:rPr>
          <w:rFonts w:asciiTheme="minorHAnsi" w:hAnsiTheme="minorHAnsi"/>
        </w:rPr>
        <w:t>un</w:t>
      </w:r>
      <w:r w:rsidR="007F7EA2">
        <w:rPr>
          <w:rFonts w:asciiTheme="minorHAnsi" w:hAnsiTheme="minorHAnsi"/>
          <w:b/>
          <w:bCs/>
        </w:rPr>
        <w:t xml:space="preserve"> </w:t>
      </w:r>
      <w:r w:rsidRPr="001A41C8">
        <w:rPr>
          <w:rFonts w:asciiTheme="minorHAnsi" w:hAnsiTheme="minorHAnsi"/>
        </w:rPr>
        <w:t>25.44%</w:t>
      </w:r>
    </w:p>
    <w:p w14:paraId="3C45B343" w14:textId="3E5B48F3" w:rsidR="006F1378" w:rsidRPr="001A41C8" w:rsidRDefault="006F1378" w:rsidP="006F1378">
      <w:pPr>
        <w:numPr>
          <w:ilvl w:val="0"/>
          <w:numId w:val="107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Negra, Afrocolombiana, Raizal o Palenquera:</w:t>
      </w:r>
      <w:r w:rsidR="007F7EA2" w:rsidRPr="007F7EA2">
        <w:rPr>
          <w:rFonts w:asciiTheme="minorHAnsi" w:hAnsiTheme="minorHAnsi"/>
        </w:rPr>
        <w:t xml:space="preserve"> 318</w:t>
      </w:r>
      <w:r w:rsidR="007F7EA2">
        <w:rPr>
          <w:rFonts w:asciiTheme="minorHAnsi" w:hAnsiTheme="minorHAnsi"/>
        </w:rPr>
        <w:t>.</w:t>
      </w:r>
      <w:r w:rsidR="007F7EA2" w:rsidRPr="007F7EA2">
        <w:rPr>
          <w:rFonts w:asciiTheme="minorHAnsi" w:hAnsiTheme="minorHAnsi"/>
        </w:rPr>
        <w:t xml:space="preserve">370 </w:t>
      </w:r>
      <w:r w:rsidR="007F7EA2">
        <w:rPr>
          <w:rFonts w:asciiTheme="minorHAnsi" w:hAnsiTheme="minorHAnsi"/>
        </w:rPr>
        <w:t xml:space="preserve">un </w:t>
      </w:r>
      <w:r w:rsidRPr="001A41C8">
        <w:rPr>
          <w:rFonts w:asciiTheme="minorHAnsi" w:hAnsiTheme="minorHAnsi"/>
        </w:rPr>
        <w:t>20.02%</w:t>
      </w:r>
    </w:p>
    <w:p w14:paraId="58FAF55E" w14:textId="77777777" w:rsidR="006F1378" w:rsidRPr="001A41C8" w:rsidRDefault="006F1378" w:rsidP="006F1378">
      <w:pPr>
        <w:numPr>
          <w:ilvl w:val="0"/>
          <w:numId w:val="107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Población Gitana (ROM):</w:t>
      </w:r>
      <w:r w:rsidRPr="001A41C8">
        <w:rPr>
          <w:rFonts w:asciiTheme="minorHAnsi" w:hAnsiTheme="minorHAnsi"/>
        </w:rPr>
        <w:t> 0.003%</w:t>
      </w:r>
    </w:p>
    <w:p w14:paraId="2EA403CC" w14:textId="77777777" w:rsidR="006F1378" w:rsidRPr="001A41C8" w:rsidRDefault="006F1378" w:rsidP="006F1378">
      <w:pPr>
        <w:numPr>
          <w:ilvl w:val="0"/>
          <w:numId w:val="107"/>
        </w:numPr>
        <w:spacing w:after="0"/>
        <w:rPr>
          <w:rFonts w:asciiTheme="minorHAnsi" w:hAnsiTheme="minorHAnsi"/>
        </w:rPr>
      </w:pPr>
      <w:r w:rsidRPr="001A41C8">
        <w:rPr>
          <w:rFonts w:asciiTheme="minorHAnsi" w:hAnsiTheme="minorHAnsi"/>
          <w:b/>
          <w:bCs/>
        </w:rPr>
        <w:t>Otras/No especificado:</w:t>
      </w:r>
      <w:r w:rsidRPr="001A41C8">
        <w:rPr>
          <w:rFonts w:asciiTheme="minorHAnsi" w:hAnsiTheme="minorHAnsi"/>
        </w:rPr>
        <w:t> 9.51%</w:t>
      </w:r>
    </w:p>
    <w:p w14:paraId="03689837" w14:textId="77777777" w:rsidR="00A72432" w:rsidRDefault="00A72432" w:rsidP="006F1378">
      <w:pPr>
        <w:spacing w:after="0"/>
        <w:rPr>
          <w:b/>
          <w:bCs/>
        </w:rPr>
      </w:pPr>
    </w:p>
    <w:p w14:paraId="65326B1F" w14:textId="1A6CC3E3" w:rsidR="006F1378" w:rsidRPr="006F1378" w:rsidRDefault="006F1378" w:rsidP="006F1378">
      <w:pPr>
        <w:spacing w:after="0"/>
      </w:pPr>
      <w:r w:rsidRPr="006F1378">
        <w:rPr>
          <w:b/>
          <w:bCs/>
        </w:rPr>
        <w:t>Datos Curiosos:</w:t>
      </w:r>
    </w:p>
    <w:p w14:paraId="5A445F13" w14:textId="02E7F083" w:rsidR="006F1378" w:rsidRPr="006F1378" w:rsidRDefault="00F74085" w:rsidP="006F1378">
      <w:pPr>
        <w:numPr>
          <w:ilvl w:val="0"/>
          <w:numId w:val="108"/>
        </w:numPr>
        <w:spacing w:after="0"/>
      </w:pPr>
      <w:r>
        <w:rPr>
          <w:b/>
          <w:bCs/>
        </w:rPr>
        <w:t>Jámbalo</w:t>
      </w:r>
      <w:r w:rsidR="006F1378" w:rsidRPr="006F1378">
        <w:rPr>
          <w:b/>
          <w:bCs/>
        </w:rPr>
        <w:t xml:space="preserve"> (Norte)</w:t>
      </w:r>
      <w:r w:rsidR="007F7EA2">
        <w:rPr>
          <w:b/>
          <w:bCs/>
        </w:rPr>
        <w:t xml:space="preserve"> </w:t>
      </w:r>
      <w:r w:rsidR="006F1378" w:rsidRPr="006F1378">
        <w:t>es el municipio con mayor porcentaje de población indígena (</w:t>
      </w:r>
      <w:r w:rsidR="007F7EA2" w:rsidRPr="007F7EA2">
        <w:rPr>
          <w:b/>
          <w:bCs/>
        </w:rPr>
        <w:t>98</w:t>
      </w:r>
      <w:r w:rsidR="007F7EA2">
        <w:rPr>
          <w:b/>
          <w:bCs/>
        </w:rPr>
        <w:t>,</w:t>
      </w:r>
      <w:r w:rsidR="007F7EA2" w:rsidRPr="007F7EA2">
        <w:rPr>
          <w:b/>
          <w:bCs/>
        </w:rPr>
        <w:t>83</w:t>
      </w:r>
      <w:r w:rsidR="006F1378" w:rsidRPr="006F1378">
        <w:rPr>
          <w:b/>
          <w:bCs/>
        </w:rPr>
        <w:t>%</w:t>
      </w:r>
      <w:r w:rsidR="006F1378" w:rsidRPr="006F1378">
        <w:t>).</w:t>
      </w:r>
    </w:p>
    <w:p w14:paraId="0C003B70" w14:textId="48D86088" w:rsidR="006F1378" w:rsidRPr="006F1378" w:rsidRDefault="007F7EA2" w:rsidP="006F1378">
      <w:pPr>
        <w:numPr>
          <w:ilvl w:val="0"/>
          <w:numId w:val="108"/>
        </w:numPr>
        <w:spacing w:after="0"/>
      </w:pPr>
      <w:r>
        <w:rPr>
          <w:b/>
          <w:bCs/>
        </w:rPr>
        <w:t>Puerto Tejada</w:t>
      </w:r>
      <w:r w:rsidR="006F1378" w:rsidRPr="006F1378">
        <w:rPr>
          <w:b/>
          <w:bCs/>
        </w:rPr>
        <w:t xml:space="preserve"> (Norte)</w:t>
      </w:r>
      <w:r w:rsidR="006F1378" w:rsidRPr="006F1378">
        <w:t> es el municipio con mayor porcentaje de población Negra/Afro (</w:t>
      </w:r>
      <w:r w:rsidRPr="007F7EA2">
        <w:rPr>
          <w:b/>
          <w:bCs/>
        </w:rPr>
        <w:t>96</w:t>
      </w:r>
      <w:r w:rsidRPr="007F7EA2">
        <w:rPr>
          <w:b/>
          <w:bCs/>
        </w:rPr>
        <w:t>,</w:t>
      </w:r>
      <w:r w:rsidRPr="007F7EA2">
        <w:rPr>
          <w:b/>
          <w:bCs/>
        </w:rPr>
        <w:t>08</w:t>
      </w:r>
      <w:r w:rsidR="006F1378" w:rsidRPr="006F1378">
        <w:rPr>
          <w:b/>
          <w:bCs/>
        </w:rPr>
        <w:t>%</w:t>
      </w:r>
      <w:r w:rsidR="006F1378" w:rsidRPr="006F1378">
        <w:t>).</w:t>
      </w:r>
    </w:p>
    <w:p w14:paraId="7FF501DD" w14:textId="54EBC38B" w:rsidR="006F1378" w:rsidRPr="006F1378" w:rsidRDefault="006F1378" w:rsidP="006F1378">
      <w:pPr>
        <w:numPr>
          <w:ilvl w:val="0"/>
          <w:numId w:val="108"/>
        </w:numPr>
        <w:spacing w:after="0"/>
      </w:pPr>
      <w:r w:rsidRPr="006F1378">
        <w:rPr>
          <w:b/>
          <w:bCs/>
        </w:rPr>
        <w:t>Popayán (Centro)</w:t>
      </w:r>
      <w:r w:rsidR="00F74085">
        <w:rPr>
          <w:b/>
          <w:bCs/>
        </w:rPr>
        <w:t xml:space="preserve"> </w:t>
      </w:r>
      <w:r w:rsidRPr="006F1378">
        <w:t>es el municipio que concentra la mayor cantidad absoluta de población Gitana (ROM) del departamento (11 personas).</w:t>
      </w:r>
    </w:p>
    <w:p w14:paraId="0389F32F" w14:textId="2A7DBBD0" w:rsidR="00A72432" w:rsidRDefault="003C2E52" w:rsidP="006F1378">
      <w:pPr>
        <w:numPr>
          <w:ilvl w:val="0"/>
          <w:numId w:val="108"/>
        </w:numPr>
        <w:spacing w:after="0"/>
        <w:sectPr w:rsidR="00A72432" w:rsidSect="00A72432">
          <w:type w:val="continuous"/>
          <w:pgSz w:w="12240" w:h="15840" w:code="1"/>
          <w:pgMar w:top="399" w:right="1701" w:bottom="1417" w:left="1701" w:header="708" w:footer="0" w:gutter="0"/>
          <w:cols w:num="2" w:space="720"/>
          <w:docGrid w:linePitch="299"/>
        </w:sectPr>
      </w:pPr>
      <w:r>
        <w:rPr>
          <w:b/>
          <w:bCs/>
        </w:rPr>
        <w:t>Timbiquí</w:t>
      </w:r>
      <w:r w:rsidR="006F1378" w:rsidRPr="006F1378">
        <w:rPr>
          <w:b/>
          <w:bCs/>
        </w:rPr>
        <w:t xml:space="preserve"> (Costa Pacífica)</w:t>
      </w:r>
      <w:r w:rsidR="00F74085">
        <w:t xml:space="preserve"> </w:t>
      </w:r>
      <w:r w:rsidR="006F1378" w:rsidRPr="006F1378">
        <w:t xml:space="preserve">tiene la mayor proporción de población que se reconoce como </w:t>
      </w:r>
      <w:r>
        <w:t>Palenqueros</w:t>
      </w:r>
      <w:r w:rsidR="006F1378" w:rsidRPr="006F1378">
        <w:t xml:space="preserve">, Raizal </w:t>
      </w:r>
      <w:r>
        <w:t xml:space="preserve">(26 personas) </w:t>
      </w:r>
    </w:p>
    <w:p w14:paraId="6A6C87CB" w14:textId="6F68185B" w:rsidR="006F1378" w:rsidRPr="006F1378" w:rsidRDefault="006F1378" w:rsidP="006F1378">
      <w:pPr>
        <w:spacing w:after="0"/>
      </w:pPr>
    </w:p>
    <w:p w14:paraId="60A270CD" w14:textId="3AD19E31" w:rsidR="006F1378" w:rsidRDefault="00861C4D" w:rsidP="00861C4D">
      <w:pPr>
        <w:spacing w:after="0"/>
        <w:jc w:val="center"/>
        <w:rPr>
          <w:b/>
          <w:bCs/>
        </w:rPr>
      </w:pPr>
      <w:r w:rsidRPr="006F1378">
        <w:rPr>
          <w:b/>
          <w:bCs/>
        </w:rPr>
        <w:t>CONCLUSIONES Y DATOS DESTACADOS</w:t>
      </w:r>
    </w:p>
    <w:p w14:paraId="1D77BDFC" w14:textId="77777777" w:rsidR="00856CEB" w:rsidRPr="006F1378" w:rsidRDefault="00856CEB" w:rsidP="00861C4D">
      <w:pPr>
        <w:spacing w:after="0"/>
        <w:jc w:val="center"/>
        <w:rPr>
          <w:b/>
          <w:bCs/>
        </w:rPr>
      </w:pPr>
    </w:p>
    <w:p w14:paraId="52CE648E" w14:textId="354BDFDC" w:rsidR="006F1378" w:rsidRPr="006F1378" w:rsidRDefault="006F1378" w:rsidP="00A72432">
      <w:pPr>
        <w:numPr>
          <w:ilvl w:val="0"/>
          <w:numId w:val="109"/>
        </w:numPr>
        <w:spacing w:after="0"/>
        <w:jc w:val="both"/>
      </w:pPr>
      <w:r w:rsidRPr="006F1378">
        <w:rPr>
          <w:b/>
          <w:bCs/>
        </w:rPr>
        <w:t>Popayán es el corazón demográfico:</w:t>
      </w:r>
      <w:r w:rsidR="003C2E52">
        <w:t xml:space="preserve"> </w:t>
      </w:r>
      <w:r w:rsidRPr="006F1378">
        <w:t>Como capital, concentra la mayor población total, la mayor población urbana y la cabecera municipal más grande del departamento.</w:t>
      </w:r>
    </w:p>
    <w:p w14:paraId="52F46DA2" w14:textId="06549FA5" w:rsidR="006F1378" w:rsidRPr="006F1378" w:rsidRDefault="006F1378" w:rsidP="00A72432">
      <w:pPr>
        <w:numPr>
          <w:ilvl w:val="0"/>
          <w:numId w:val="109"/>
        </w:numPr>
        <w:spacing w:after="0"/>
        <w:jc w:val="both"/>
      </w:pPr>
      <w:r w:rsidRPr="006F1378">
        <w:rPr>
          <w:b/>
          <w:bCs/>
        </w:rPr>
        <w:t>Un departamento joven:</w:t>
      </w:r>
      <w:r w:rsidR="003C2E52">
        <w:t xml:space="preserve"> </w:t>
      </w:r>
      <w:r w:rsidRPr="006F1378">
        <w:t>La amplia base de la pirámide poblacional indica una población con gran potencial de bono demográfico.</w:t>
      </w:r>
    </w:p>
    <w:p w14:paraId="061EB5B9" w14:textId="169DC2BB" w:rsidR="006F1378" w:rsidRPr="006F1378" w:rsidRDefault="006F1378" w:rsidP="00A72432">
      <w:pPr>
        <w:numPr>
          <w:ilvl w:val="0"/>
          <w:numId w:val="109"/>
        </w:numPr>
        <w:spacing w:after="0"/>
        <w:jc w:val="both"/>
      </w:pPr>
      <w:r w:rsidRPr="006F1378">
        <w:rPr>
          <w:b/>
          <w:bCs/>
        </w:rPr>
        <w:t>Ruralidad predominante:</w:t>
      </w:r>
      <w:r w:rsidR="003C2E52">
        <w:t xml:space="preserve"> </w:t>
      </w:r>
      <w:r w:rsidRPr="006F1378">
        <w:t>A excepción de unos pocos centros urbanos, la vida y la economía del Cauca se desarrollan principalmente en el campo.</w:t>
      </w:r>
    </w:p>
    <w:p w14:paraId="632E33D3" w14:textId="7CE80FA4" w:rsidR="006F1378" w:rsidRPr="006F1378" w:rsidRDefault="006F1378" w:rsidP="00A72432">
      <w:pPr>
        <w:numPr>
          <w:ilvl w:val="0"/>
          <w:numId w:val="109"/>
        </w:numPr>
        <w:spacing w:after="0"/>
        <w:jc w:val="both"/>
      </w:pPr>
      <w:r w:rsidRPr="006F1378">
        <w:rPr>
          <w:b/>
          <w:bCs/>
        </w:rPr>
        <w:t>Diversidad étnica como sello:</w:t>
      </w:r>
      <w:r w:rsidR="003C2E52">
        <w:t xml:space="preserve"> </w:t>
      </w:r>
      <w:r w:rsidRPr="006F1378">
        <w:t>La significativa presencia de pueblos indígenas y comunidades negras/afro define la riqueza cultural y social de la región.</w:t>
      </w:r>
    </w:p>
    <w:p w14:paraId="7E8719A3" w14:textId="077B47DC" w:rsidR="006F1378" w:rsidRPr="006F1378" w:rsidRDefault="006F1378" w:rsidP="006F1378">
      <w:pPr>
        <w:spacing w:after="0"/>
      </w:pPr>
    </w:p>
    <w:p w14:paraId="1FEF8950" w14:textId="77777777" w:rsidR="006F1378" w:rsidRPr="006F1378" w:rsidRDefault="006F1378" w:rsidP="006F1378">
      <w:pPr>
        <w:spacing w:after="0"/>
      </w:pPr>
      <w:r w:rsidRPr="006F1378">
        <w:rPr>
          <w:i/>
          <w:iCs/>
        </w:rPr>
        <w:t>Fuente: Elaboración propia basada en datos oficiales del archivo "totalpoblacion_datos_tabla.pdf". Proyecciones para el año 2025.</w:t>
      </w:r>
    </w:p>
    <w:p w14:paraId="00154796" w14:textId="77777777" w:rsidR="00D20AE6" w:rsidRDefault="00D20AE6" w:rsidP="006F1378">
      <w:pPr>
        <w:spacing w:after="0"/>
      </w:pPr>
    </w:p>
    <w:p w14:paraId="0335F22A" w14:textId="52197194" w:rsidR="0090140D" w:rsidRPr="00CB08F9" w:rsidRDefault="0090140D" w:rsidP="00CB08F9">
      <w:pPr>
        <w:spacing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14:paraId="443B61E1" w14:textId="1E990BF4" w:rsidR="006D2EF3" w:rsidRDefault="006D2EF3" w:rsidP="00CB08F9">
      <w:pPr>
        <w:spacing w:after="0"/>
        <w:jc w:val="right"/>
        <w:rPr>
          <w:rFonts w:asciiTheme="minorHAnsi" w:hAnsiTheme="minorHAnsi"/>
          <w:sz w:val="20"/>
          <w:szCs w:val="20"/>
        </w:rPr>
      </w:pPr>
      <w:r w:rsidRPr="00CB08F9">
        <w:rPr>
          <w:rFonts w:asciiTheme="minorHAnsi" w:hAnsiTheme="minorHAnsi"/>
          <w:sz w:val="20"/>
          <w:szCs w:val="20"/>
        </w:rPr>
        <w:lastRenderedPageBreak/>
        <w:t>Realiz</w:t>
      </w:r>
      <w:r w:rsidR="002D4366" w:rsidRPr="00CB08F9">
        <w:rPr>
          <w:rFonts w:asciiTheme="minorHAnsi" w:hAnsiTheme="minorHAnsi"/>
          <w:sz w:val="20"/>
          <w:szCs w:val="20"/>
        </w:rPr>
        <w:t>ó</w:t>
      </w:r>
      <w:r w:rsidRPr="00CB08F9">
        <w:rPr>
          <w:rFonts w:asciiTheme="minorHAnsi" w:hAnsiTheme="minorHAnsi"/>
          <w:sz w:val="20"/>
          <w:szCs w:val="20"/>
        </w:rPr>
        <w:t>: Herlan Alb</w:t>
      </w:r>
      <w:r w:rsidR="006301F3" w:rsidRPr="00CB08F9">
        <w:rPr>
          <w:rFonts w:asciiTheme="minorHAnsi" w:hAnsiTheme="minorHAnsi"/>
          <w:sz w:val="20"/>
          <w:szCs w:val="20"/>
        </w:rPr>
        <w:t>á</w:t>
      </w:r>
      <w:r w:rsidRPr="00CB08F9">
        <w:rPr>
          <w:rFonts w:asciiTheme="minorHAnsi" w:hAnsiTheme="minorHAnsi"/>
          <w:sz w:val="20"/>
          <w:szCs w:val="20"/>
        </w:rPr>
        <w:t>n D</w:t>
      </w:r>
      <w:r w:rsidR="006301F3" w:rsidRPr="00CB08F9">
        <w:rPr>
          <w:rFonts w:asciiTheme="minorHAnsi" w:hAnsiTheme="minorHAnsi"/>
          <w:sz w:val="20"/>
          <w:szCs w:val="20"/>
        </w:rPr>
        <w:t>í</w:t>
      </w:r>
      <w:r w:rsidRPr="00CB08F9">
        <w:rPr>
          <w:rFonts w:asciiTheme="minorHAnsi" w:hAnsiTheme="minorHAnsi"/>
          <w:sz w:val="20"/>
          <w:szCs w:val="20"/>
        </w:rPr>
        <w:t>az – Contratista OAP</w:t>
      </w:r>
    </w:p>
    <w:p w14:paraId="1CCF89CD" w14:textId="77777777" w:rsidR="006F1378" w:rsidRDefault="006F1378" w:rsidP="00CB08F9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14:paraId="5E3F7C47" w14:textId="77777777" w:rsidR="006F1378" w:rsidRPr="006F1378" w:rsidRDefault="006F1378" w:rsidP="006F1378">
      <w:pPr>
        <w:rPr>
          <w:b/>
          <w:bCs/>
        </w:rPr>
      </w:pPr>
      <w:r w:rsidRPr="006F1378">
        <w:rPr>
          <w:b/>
          <w:bCs/>
        </w:rPr>
        <w:t>6. Brechas de Género por Municipio</w:t>
      </w:r>
    </w:p>
    <w:p w14:paraId="448F8C41" w14:textId="77777777" w:rsidR="006F1378" w:rsidRPr="006F1378" w:rsidRDefault="006F1378" w:rsidP="00A72432">
      <w:pPr>
        <w:jc w:val="both"/>
      </w:pPr>
      <w:r w:rsidRPr="006F1378">
        <w:t>La casi paridad a nivel departamental esconde realidades municipales muy contrastantes.</w:t>
      </w:r>
    </w:p>
    <w:p w14:paraId="520478FF" w14:textId="63A6D829" w:rsidR="006F1378" w:rsidRPr="006F1378" w:rsidRDefault="006F1378" w:rsidP="00A72432">
      <w:pPr>
        <w:numPr>
          <w:ilvl w:val="0"/>
          <w:numId w:val="110"/>
        </w:numPr>
        <w:jc w:val="both"/>
      </w:pPr>
      <w:r w:rsidRPr="006F1378">
        <w:rPr>
          <w:b/>
          <w:bCs/>
        </w:rPr>
        <w:t>Mayor Brecha Pro-Mujeres:</w:t>
      </w:r>
      <w:r w:rsidR="001F02D1">
        <w:t xml:space="preserve"> Puerto Tejada </w:t>
      </w:r>
      <w:r w:rsidRPr="006F1378">
        <w:rPr>
          <w:b/>
          <w:bCs/>
        </w:rPr>
        <w:t>Guachené (Norte)</w:t>
      </w:r>
      <w:r w:rsidRPr="006F1378">
        <w:t> tiene la proporción más alta de mujeres (53.</w:t>
      </w:r>
      <w:r w:rsidR="001F02D1">
        <w:t>83</w:t>
      </w:r>
      <w:r w:rsidRPr="006F1378">
        <w:t>% vs. 46.</w:t>
      </w:r>
      <w:r w:rsidR="001F02D1">
        <w:t>17</w:t>
      </w:r>
      <w:r w:rsidRPr="006F1378">
        <w:t>4% de hombres). Esto podría estar relacionado con patrones migratorios laborales.</w:t>
      </w:r>
    </w:p>
    <w:p w14:paraId="10A2B13F" w14:textId="77777777" w:rsidR="006F1378" w:rsidRPr="006F1378" w:rsidRDefault="006F1378" w:rsidP="00A72432">
      <w:pPr>
        <w:numPr>
          <w:ilvl w:val="0"/>
          <w:numId w:val="110"/>
        </w:numPr>
        <w:jc w:val="both"/>
      </w:pPr>
      <w:r w:rsidRPr="006F1378">
        <w:rPr>
          <w:b/>
          <w:bCs/>
        </w:rPr>
        <w:t>Mayor Brecha Pro-Hombres:</w:t>
      </w:r>
      <w:r w:rsidRPr="006F1378">
        <w:t> </w:t>
      </w:r>
      <w:r w:rsidRPr="006F1378">
        <w:rPr>
          <w:b/>
          <w:bCs/>
        </w:rPr>
        <w:t>Argelia (Sur)</w:t>
      </w:r>
      <w:r w:rsidRPr="006F1378">
        <w:t> presenta la proporción más alta de hombres (52.75% vs. 47.25% de mujeres), una dinámica típica en zonas con economías extractivas o de frontera agrícola.</w:t>
      </w:r>
    </w:p>
    <w:p w14:paraId="4C7672DC" w14:textId="77777777" w:rsidR="006F1378" w:rsidRPr="006F1378" w:rsidRDefault="006F1378" w:rsidP="006F1378">
      <w:pPr>
        <w:rPr>
          <w:b/>
          <w:bCs/>
        </w:rPr>
      </w:pPr>
      <w:r w:rsidRPr="006F1378">
        <w:rPr>
          <w:b/>
          <w:bCs/>
        </w:rPr>
        <w:t>7. Envejecimiento Poblacional Relativo</w:t>
      </w:r>
    </w:p>
    <w:p w14:paraId="77214BDE" w14:textId="77777777" w:rsidR="006F1378" w:rsidRPr="006F1378" w:rsidRDefault="006F1378" w:rsidP="006F1378">
      <w:r w:rsidRPr="006F1378">
        <w:t>Aunque el Cauca es joven, algunos municipios muestran una estructura etaria más envejecida.</w:t>
      </w:r>
    </w:p>
    <w:p w14:paraId="53687DB5" w14:textId="77777777" w:rsidR="006F1378" w:rsidRPr="006F1378" w:rsidRDefault="006F1378" w:rsidP="006F1378">
      <w:pPr>
        <w:numPr>
          <w:ilvl w:val="0"/>
          <w:numId w:val="111"/>
        </w:numPr>
      </w:pPr>
      <w:r w:rsidRPr="006F1378">
        <w:rPr>
          <w:b/>
          <w:bCs/>
        </w:rPr>
        <w:t>Popayán (Centro)</w:t>
      </w:r>
      <w:r w:rsidRPr="006F1378">
        <w:t> no solo es el más poblado, sino que también concentra el mayor número absoluto de adultos mayores (personas de </w:t>
      </w:r>
      <w:r w:rsidRPr="006F1378">
        <w:rPr>
          <w:b/>
          <w:bCs/>
        </w:rPr>
        <w:t>75 años o más</w:t>
      </w:r>
      <w:r w:rsidRPr="006F1378">
        <w:t>), reflejando su rol como centro de servicios y salud.</w:t>
      </w:r>
    </w:p>
    <w:p w14:paraId="6AAB5E8B" w14:textId="415E6460" w:rsidR="006F1378" w:rsidRPr="006F1378" w:rsidRDefault="006F1378" w:rsidP="006F1378">
      <w:pPr>
        <w:numPr>
          <w:ilvl w:val="0"/>
          <w:numId w:val="111"/>
        </w:numPr>
      </w:pPr>
      <w:r w:rsidRPr="006F1378">
        <w:t>Por el contrario, municipios del norte como</w:t>
      </w:r>
      <w:r w:rsidR="001F02D1">
        <w:t xml:space="preserve"> </w:t>
      </w:r>
      <w:r w:rsidRPr="006F1378">
        <w:rPr>
          <w:b/>
          <w:bCs/>
        </w:rPr>
        <w:t>Caldono</w:t>
      </w:r>
      <w:r w:rsidR="001F02D1">
        <w:t xml:space="preserve"> </w:t>
      </w:r>
      <w:r w:rsidRPr="006F1378">
        <w:t>y</w:t>
      </w:r>
      <w:r w:rsidR="001F02D1">
        <w:t xml:space="preserve"> </w:t>
      </w:r>
      <w:proofErr w:type="spellStart"/>
      <w:r w:rsidRPr="006F1378">
        <w:rPr>
          <w:b/>
          <w:bCs/>
        </w:rPr>
        <w:t>Jambaló</w:t>
      </w:r>
      <w:proofErr w:type="spellEnd"/>
      <w:r w:rsidR="001F02D1">
        <w:t xml:space="preserve"> </w:t>
      </w:r>
      <w:r w:rsidRPr="006F1378">
        <w:t>tienen una pirámide poblacional extremadamente joven, con una base muy amplia en los grupos de 0-14 años, indicando alta fecundidad.</w:t>
      </w:r>
    </w:p>
    <w:p w14:paraId="4B56F9E0" w14:textId="77777777" w:rsidR="006F1378" w:rsidRPr="006F1378" w:rsidRDefault="006F1378" w:rsidP="006F1378">
      <w:pPr>
        <w:rPr>
          <w:b/>
          <w:bCs/>
        </w:rPr>
      </w:pPr>
      <w:r w:rsidRPr="006F1378">
        <w:rPr>
          <w:b/>
          <w:bCs/>
        </w:rPr>
        <w:t>8. Diversidad Étnica en Cifras Absolutas</w:t>
      </w:r>
    </w:p>
    <w:p w14:paraId="62BCD81F" w14:textId="77777777" w:rsidR="006F1378" w:rsidRPr="006F1378" w:rsidRDefault="006F1378" w:rsidP="006F1378">
      <w:r w:rsidRPr="006F1378">
        <w:t>Más allá de los porcentajes, es clave ver dónde se concentran las poblaciones.</w:t>
      </w:r>
    </w:p>
    <w:p w14:paraId="01BBFDA0" w14:textId="1999BF39" w:rsidR="006F1378" w:rsidRPr="006F1378" w:rsidRDefault="006F1378" w:rsidP="006F1378">
      <w:pPr>
        <w:numPr>
          <w:ilvl w:val="0"/>
          <w:numId w:val="112"/>
        </w:numPr>
      </w:pPr>
      <w:r w:rsidRPr="006F1378">
        <w:rPr>
          <w:b/>
          <w:bCs/>
        </w:rPr>
        <w:t>Capital Indígena:</w:t>
      </w:r>
      <w:r w:rsidRPr="006F1378">
        <w:t> </w:t>
      </w:r>
      <w:r w:rsidRPr="006F1378">
        <w:rPr>
          <w:b/>
          <w:bCs/>
        </w:rPr>
        <w:t>Caldono (Norte)</w:t>
      </w:r>
      <w:r w:rsidRPr="006F1378">
        <w:t> no solo tiene el mayor porcentaje, sino también la segunda mayor población indígena en números absolutos (</w:t>
      </w:r>
      <w:r w:rsidRPr="006F1378">
        <w:rPr>
          <w:b/>
          <w:bCs/>
        </w:rPr>
        <w:t>32,990 personas</w:t>
      </w:r>
      <w:r w:rsidRPr="006F1378">
        <w:t xml:space="preserve">), </w:t>
      </w:r>
      <w:r w:rsidR="00EB1EAF">
        <w:t xml:space="preserve">98,83% de su población, </w:t>
      </w:r>
      <w:r w:rsidRPr="006F1378">
        <w:t>solo superado por Popayán, pero con una dinámica cultural y territorial completamente distinta.</w:t>
      </w:r>
    </w:p>
    <w:p w14:paraId="23FD86DE" w14:textId="3A49B244" w:rsidR="006F1378" w:rsidRPr="006F1378" w:rsidRDefault="006F1378" w:rsidP="006F1378">
      <w:pPr>
        <w:numPr>
          <w:ilvl w:val="0"/>
          <w:numId w:val="112"/>
        </w:numPr>
      </w:pPr>
      <w:r w:rsidRPr="006F1378">
        <w:rPr>
          <w:b/>
          <w:bCs/>
        </w:rPr>
        <w:t>Capital Afro:</w:t>
      </w:r>
      <w:r w:rsidR="00EB1EAF">
        <w:t xml:space="preserve"> </w:t>
      </w:r>
      <w:r w:rsidRPr="006F1378">
        <w:rPr>
          <w:b/>
          <w:bCs/>
        </w:rPr>
        <w:t>Guapi (Costa Pacífica)</w:t>
      </w:r>
      <w:r w:rsidR="00EB1EAF">
        <w:rPr>
          <w:b/>
          <w:bCs/>
        </w:rPr>
        <w:t xml:space="preserve"> </w:t>
      </w:r>
      <w:r w:rsidRPr="006F1378">
        <w:t>es el epicentro de la población Negra/Afrodescendiente, con</w:t>
      </w:r>
      <w:r w:rsidR="00EB1EAF">
        <w:t xml:space="preserve"> 97.94% de su población </w:t>
      </w:r>
      <w:r w:rsidRPr="006F1378">
        <w:rPr>
          <w:b/>
          <w:bCs/>
        </w:rPr>
        <w:t>29,221 personas</w:t>
      </w:r>
      <w:r w:rsidRPr="006F1378">
        <w:t>, consolidando a la costa pacífica como el territorio afro por excelencia del Cauca.</w:t>
      </w:r>
    </w:p>
    <w:p w14:paraId="502BBEC7" w14:textId="37786C41" w:rsidR="006F1378" w:rsidRPr="006F1378" w:rsidRDefault="006F1378" w:rsidP="006F1378">
      <w:pPr>
        <w:numPr>
          <w:ilvl w:val="0"/>
          <w:numId w:val="112"/>
        </w:numPr>
      </w:pPr>
      <w:r w:rsidRPr="006F1378">
        <w:rPr>
          <w:b/>
          <w:bCs/>
        </w:rPr>
        <w:lastRenderedPageBreak/>
        <w:t>Presencias Únicas:</w:t>
      </w:r>
      <w:r w:rsidR="00EB1EAF">
        <w:t xml:space="preserve"> </w:t>
      </w:r>
      <w:r w:rsidRPr="006F1378">
        <w:t>Destacar la presencia de población</w:t>
      </w:r>
      <w:r w:rsidR="00EB1EAF">
        <w:t xml:space="preserve"> </w:t>
      </w:r>
      <w:r w:rsidRPr="006F1378">
        <w:rPr>
          <w:b/>
          <w:bCs/>
        </w:rPr>
        <w:t>Raizal</w:t>
      </w:r>
      <w:r w:rsidR="00EB1EAF">
        <w:t xml:space="preserve"> </w:t>
      </w:r>
      <w:r w:rsidRPr="006F1378">
        <w:t>(en Buenos Aires, Caldono, Corinto, entre otros) y</w:t>
      </w:r>
      <w:r w:rsidR="00EB1EAF">
        <w:t xml:space="preserve"> </w:t>
      </w:r>
      <w:r w:rsidRPr="006F1378">
        <w:rPr>
          <w:b/>
          <w:bCs/>
        </w:rPr>
        <w:t>Palenquera</w:t>
      </w:r>
      <w:r w:rsidR="00EB1EAF">
        <w:t xml:space="preserve"> </w:t>
      </w:r>
      <w:r w:rsidRPr="006F1378">
        <w:t>(en Guapi, Argelia, López de Micay) es crucial para visibilizar la riqueza multicultural del departamento, incluso en comunidades numéricamente pequeñas.</w:t>
      </w:r>
    </w:p>
    <w:p w14:paraId="3942B7C1" w14:textId="77777777" w:rsidR="006F1378" w:rsidRPr="006F1378" w:rsidRDefault="006F1378" w:rsidP="006F1378">
      <w:pPr>
        <w:rPr>
          <w:b/>
          <w:bCs/>
        </w:rPr>
      </w:pPr>
      <w:r w:rsidRPr="006F1378">
        <w:rPr>
          <w:b/>
          <w:bCs/>
        </w:rPr>
        <w:t>9. La Ruralidad Étnica</w:t>
      </w:r>
    </w:p>
    <w:p w14:paraId="4F902A53" w14:textId="77777777" w:rsidR="006F1378" w:rsidRPr="006F1378" w:rsidRDefault="006F1378" w:rsidP="006F1378">
      <w:r w:rsidRPr="006F1378">
        <w:t>Existe una fuerte correlación entre la autodenominación étnica y la residencia rural.</w:t>
      </w:r>
    </w:p>
    <w:p w14:paraId="68B4895E" w14:textId="77777777" w:rsidR="006F1378" w:rsidRPr="006F1378" w:rsidRDefault="006F1378" w:rsidP="006F1378">
      <w:pPr>
        <w:numPr>
          <w:ilvl w:val="0"/>
          <w:numId w:val="113"/>
        </w:numPr>
      </w:pPr>
      <w:r w:rsidRPr="006F1378">
        <w:t>Los municipios con mayor porcentaje de población </w:t>
      </w:r>
      <w:r w:rsidRPr="006F1378">
        <w:rPr>
          <w:b/>
          <w:bCs/>
        </w:rPr>
        <w:t>indígena</w:t>
      </w:r>
      <w:r w:rsidRPr="006F1378">
        <w:t xml:space="preserve"> (Caldono, </w:t>
      </w:r>
      <w:proofErr w:type="spellStart"/>
      <w:r w:rsidRPr="006F1378">
        <w:t>Jambaló</w:t>
      </w:r>
      <w:proofErr w:type="spellEnd"/>
      <w:r w:rsidRPr="006F1378">
        <w:t xml:space="preserve">, </w:t>
      </w:r>
      <w:proofErr w:type="spellStart"/>
      <w:r w:rsidRPr="006F1378">
        <w:t>Inzá</w:t>
      </w:r>
      <w:proofErr w:type="spellEnd"/>
      <w:r w:rsidRPr="006F1378">
        <w:t>) son abrumadoramente rurales (&gt;91%).</w:t>
      </w:r>
    </w:p>
    <w:p w14:paraId="7106C578" w14:textId="46158179" w:rsidR="006F1378" w:rsidRPr="006F1378" w:rsidRDefault="006F1378" w:rsidP="006F1378">
      <w:pPr>
        <w:numPr>
          <w:ilvl w:val="0"/>
          <w:numId w:val="113"/>
        </w:numPr>
      </w:pPr>
      <w:r w:rsidRPr="006F1378">
        <w:t>Los municipios con mayor porcentaje de población </w:t>
      </w:r>
      <w:r w:rsidRPr="006F1378">
        <w:rPr>
          <w:b/>
          <w:bCs/>
        </w:rPr>
        <w:t>Negra/Afro</w:t>
      </w:r>
      <w:r w:rsidRPr="006F1378">
        <w:t> (Guapi</w:t>
      </w:r>
      <w:r w:rsidR="00EB1EAF">
        <w:t>, Puerto Tejada</w:t>
      </w:r>
      <w:r w:rsidRPr="006F1378">
        <w:t>, López de Micay, Timbiquí) también presentan una altísima ruralidad (&gt;85%).</w:t>
      </w:r>
    </w:p>
    <w:p w14:paraId="2BD28322" w14:textId="77777777" w:rsidR="006F1378" w:rsidRPr="006F1378" w:rsidRDefault="006F1378" w:rsidP="006F1378">
      <w:pPr>
        <w:numPr>
          <w:ilvl w:val="0"/>
          <w:numId w:val="113"/>
        </w:numPr>
      </w:pPr>
      <w:r w:rsidRPr="006F1378">
        <w:t>Esto evidencia que la pervivencia de los grupos étnicos está intrínsecamente ligada a sus territorios ancestrales.</w:t>
      </w:r>
    </w:p>
    <w:p w14:paraId="45FD709D" w14:textId="77777777" w:rsidR="006F1378" w:rsidRPr="006F1378" w:rsidRDefault="006F1378" w:rsidP="006F1378">
      <w:pPr>
        <w:rPr>
          <w:b/>
          <w:bCs/>
        </w:rPr>
      </w:pPr>
      <w:r w:rsidRPr="006F1378">
        <w:rPr>
          <w:b/>
          <w:bCs/>
        </w:rPr>
        <w:t>10. Top de Municipios por Densidad de Datos Curiosos</w:t>
      </w:r>
    </w:p>
    <w:p w14:paraId="26D618E5" w14:textId="0F6CBF69" w:rsidR="006F1378" w:rsidRPr="006F1378" w:rsidRDefault="006F1378" w:rsidP="006F1378">
      <w:pPr>
        <w:numPr>
          <w:ilvl w:val="0"/>
          <w:numId w:val="114"/>
        </w:numPr>
      </w:pPr>
      <w:r w:rsidRPr="006F1378">
        <w:rPr>
          <w:b/>
          <w:bCs/>
        </w:rPr>
        <w:t>El Municipio más Equilibrado:</w:t>
      </w:r>
      <w:r w:rsidR="0086740F">
        <w:rPr>
          <w:b/>
          <w:bCs/>
        </w:rPr>
        <w:t xml:space="preserve"> </w:t>
      </w:r>
      <w:r w:rsidRPr="006F1378">
        <w:rPr>
          <w:b/>
          <w:bCs/>
        </w:rPr>
        <w:t>Balboa (Sur)</w:t>
      </w:r>
      <w:r w:rsidR="0086740F">
        <w:rPr>
          <w:b/>
          <w:bCs/>
        </w:rPr>
        <w:t xml:space="preserve"> </w:t>
      </w:r>
      <w:r w:rsidRPr="006F1378">
        <w:t>tiene una distribución casi perfecta entre hombres (49.95%) y mujeres (50.05%).</w:t>
      </w:r>
    </w:p>
    <w:p w14:paraId="7E85C535" w14:textId="6525FF8D" w:rsidR="006F1378" w:rsidRPr="006F1378" w:rsidRDefault="006F1378" w:rsidP="006F1378">
      <w:pPr>
        <w:numPr>
          <w:ilvl w:val="0"/>
          <w:numId w:val="114"/>
        </w:numPr>
      </w:pPr>
      <w:r w:rsidRPr="006F1378">
        <w:rPr>
          <w:b/>
          <w:bCs/>
        </w:rPr>
        <w:t>El Municipio con Mayor Población Gitana (ROM)</w:t>
      </w:r>
      <w:r w:rsidR="0086740F">
        <w:rPr>
          <w:b/>
          <w:bCs/>
        </w:rPr>
        <w:t xml:space="preserve"> </w:t>
      </w:r>
      <w:r w:rsidRPr="006F1378">
        <w:rPr>
          <w:b/>
          <w:bCs/>
        </w:rPr>
        <w:t>Popayán (Centro)</w:t>
      </w:r>
      <w:r w:rsidR="0086740F">
        <w:t xml:space="preserve"> </w:t>
      </w:r>
      <w:r w:rsidRPr="006F1378">
        <w:t xml:space="preserve">concentra a 11 de las 17 personas que se reconocen como Gitanas en todo el </w:t>
      </w:r>
      <w:proofErr w:type="spellStart"/>
      <w:r w:rsidRPr="006F1378">
        <w:t>dataset</w:t>
      </w:r>
      <w:proofErr w:type="spellEnd"/>
      <w:r w:rsidRPr="006F1378">
        <w:t>.</w:t>
      </w:r>
    </w:p>
    <w:p w14:paraId="6CEB6F0C" w14:textId="403C5E60" w:rsidR="006F1378" w:rsidRDefault="006F1378" w:rsidP="006F1378">
      <w:pPr>
        <w:numPr>
          <w:ilvl w:val="0"/>
          <w:numId w:val="114"/>
        </w:numPr>
      </w:pPr>
      <w:r w:rsidRPr="006F1378">
        <w:rPr>
          <w:b/>
          <w:bCs/>
        </w:rPr>
        <w:t>El Municipio con Mayor Diversidad Étnica Relativa:</w:t>
      </w:r>
      <w:r w:rsidR="0086740F">
        <w:t xml:space="preserve"> </w:t>
      </w:r>
      <w:r w:rsidRPr="006F1378">
        <w:rPr>
          <w:b/>
          <w:bCs/>
        </w:rPr>
        <w:t>Buenos Aires (Norte)</w:t>
      </w:r>
      <w:r w:rsidRPr="006F1378">
        <w:t> tiene una composición muy significativa de los tres grandes grupos: Indígenas (26.2%), Negros/Afro (66.3%) y Ningún grupo (7.4%). Es un crisol de culturas.</w:t>
      </w:r>
    </w:p>
    <w:p w14:paraId="697F3490" w14:textId="69805F93" w:rsidR="0086740F" w:rsidRPr="0086740F" w:rsidRDefault="0086740F" w:rsidP="006F1378">
      <w:pPr>
        <w:numPr>
          <w:ilvl w:val="0"/>
          <w:numId w:val="114"/>
        </w:numPr>
      </w:pPr>
      <w:r w:rsidRPr="006F1378">
        <w:rPr>
          <w:b/>
          <w:bCs/>
        </w:rPr>
        <w:t>El Municipio con Mayor</w:t>
      </w:r>
      <w:r>
        <w:rPr>
          <w:b/>
          <w:bCs/>
        </w:rPr>
        <w:t xml:space="preserve"> reconocimiento a ningún grupo étnico</w:t>
      </w:r>
      <w:r w:rsidRPr="0086740F">
        <w:t>: Florencia</w:t>
      </w:r>
      <w:r w:rsidR="00E25316">
        <w:t xml:space="preserve"> (Sur)</w:t>
      </w:r>
      <w:r w:rsidRPr="0086740F">
        <w:t xml:space="preserve"> 99,82%, Sucre</w:t>
      </w:r>
      <w:r w:rsidR="00E25316">
        <w:t xml:space="preserve"> </w:t>
      </w:r>
      <w:r w:rsidR="00E25316">
        <w:t>(</w:t>
      </w:r>
      <w:proofErr w:type="gramStart"/>
      <w:r w:rsidR="00E25316">
        <w:t xml:space="preserve">Sur) </w:t>
      </w:r>
      <w:r w:rsidRPr="0086740F">
        <w:t xml:space="preserve"> 99</w:t>
      </w:r>
      <w:proofErr w:type="gramEnd"/>
      <w:r w:rsidRPr="0086740F">
        <w:t xml:space="preserve">,79% y </w:t>
      </w:r>
      <w:r w:rsidR="00E25316">
        <w:t xml:space="preserve">(Sur) </w:t>
      </w:r>
      <w:r w:rsidRPr="0086740F">
        <w:t>Argelia, 99,</w:t>
      </w:r>
      <w:proofErr w:type="gramStart"/>
      <w:r w:rsidRPr="0086740F">
        <w:t xml:space="preserve">23 </w:t>
      </w:r>
      <w:r>
        <w:t>.</w:t>
      </w:r>
      <w:proofErr w:type="gramEnd"/>
    </w:p>
    <w:p w14:paraId="471C3A21" w14:textId="0A6432BF" w:rsidR="006F1378" w:rsidRPr="006F1378" w:rsidRDefault="00247CAF" w:rsidP="00247CAF">
      <w:pPr>
        <w:jc w:val="center"/>
        <w:rPr>
          <w:b/>
          <w:bCs/>
        </w:rPr>
      </w:pPr>
      <w:r w:rsidRPr="006F1378">
        <w:rPr>
          <w:b/>
          <w:bCs/>
        </w:rPr>
        <w:t>CONCLUSIONES ESTRATÉGICAS PARA LA DIVULGACIÓN:</w:t>
      </w:r>
    </w:p>
    <w:p w14:paraId="20EEEB3E" w14:textId="1F48749B" w:rsidR="006F1378" w:rsidRPr="006F1378" w:rsidRDefault="006F1378" w:rsidP="00A72432">
      <w:pPr>
        <w:numPr>
          <w:ilvl w:val="0"/>
          <w:numId w:val="115"/>
        </w:numPr>
        <w:jc w:val="both"/>
      </w:pPr>
      <w:r w:rsidRPr="006F1378">
        <w:rPr>
          <w:b/>
          <w:bCs/>
        </w:rPr>
        <w:t>Enfoque Territorial:</w:t>
      </w:r>
      <w:r w:rsidR="0086740F">
        <w:t xml:space="preserve"> </w:t>
      </w:r>
      <w:r w:rsidRPr="006F1378">
        <w:t>No se puede hablar de un solo "Cauca". La historia demográfica es completamente diferente en la Costa Pacífica, la Zona Andina, el Macizo y el Norte. El boletín debe segmentar el análisis por subregiones.</w:t>
      </w:r>
    </w:p>
    <w:p w14:paraId="08C3688B" w14:textId="77777777" w:rsidR="006F1378" w:rsidRPr="006F1378" w:rsidRDefault="006F1378" w:rsidP="00A72432">
      <w:pPr>
        <w:numPr>
          <w:ilvl w:val="0"/>
          <w:numId w:val="115"/>
        </w:numPr>
        <w:jc w:val="both"/>
      </w:pPr>
      <w:r w:rsidRPr="006F1378">
        <w:rPr>
          <w:b/>
          <w:bCs/>
        </w:rPr>
        <w:t>Más que Porcentajes:</w:t>
      </w:r>
      <w:r w:rsidRPr="006F1378">
        <w:t> Usar cifras absolutas junto con relativas da una perspectiva más clara. Decir "Caldono tiene 33 mil indígenas" impacta más que solo el porcentaje.</w:t>
      </w:r>
    </w:p>
    <w:p w14:paraId="7AE7E0D3" w14:textId="426307C7" w:rsidR="006F1378" w:rsidRPr="00CB08F9" w:rsidRDefault="00BD2604" w:rsidP="00F730BE">
      <w:pPr>
        <w:numPr>
          <w:ilvl w:val="0"/>
          <w:numId w:val="115"/>
        </w:numPr>
        <w:jc w:val="both"/>
      </w:pPr>
      <w:r w:rsidRPr="00EA4AC9">
        <w:rPr>
          <w:b/>
          <w:bCs/>
        </w:rPr>
        <w:lastRenderedPageBreak/>
        <w:t>Resaltar lo</w:t>
      </w:r>
      <w:r w:rsidR="006F1378" w:rsidRPr="006F1378">
        <w:rPr>
          <w:b/>
          <w:bCs/>
        </w:rPr>
        <w:t xml:space="preserve"> Único:</w:t>
      </w:r>
      <w:r w:rsidR="006F1378" w:rsidRPr="006F1378">
        <w:t> La presencia de pueblos como los Raizales y Palenqueros, aunque pequeña, es un diferencial enorme del Cauca frente a otros departamentos y debe resaltarse como un hecho de diversidad notable.</w:t>
      </w:r>
    </w:p>
    <w:sectPr w:rsidR="006F1378" w:rsidRPr="00CB08F9" w:rsidSect="00A72432">
      <w:type w:val="continuous"/>
      <w:pgSz w:w="12240" w:h="15840" w:code="1"/>
      <w:pgMar w:top="399" w:right="1701" w:bottom="1417" w:left="1701" w:header="70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6543E" w14:textId="77777777" w:rsidR="007B5805" w:rsidRDefault="007B5805">
      <w:pPr>
        <w:spacing w:after="0" w:line="240" w:lineRule="auto"/>
      </w:pPr>
      <w:r>
        <w:separator/>
      </w:r>
    </w:p>
  </w:endnote>
  <w:endnote w:type="continuationSeparator" w:id="0">
    <w:p w14:paraId="586B3897" w14:textId="77777777" w:rsidR="007B5805" w:rsidRDefault="007B5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511571-1E63-4EC0-9F3B-565F1E1C5EB8}"/>
    <w:embedBold r:id="rId2" w:fontKey="{E7B2ECE7-66F1-48B6-84A8-7FF738B5A037}"/>
    <w:embedItalic r:id="rId3" w:fontKey="{2B9F8523-7C04-40CE-998A-3E9519F51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3C21EDE-C405-4DA0-AF49-1E42CDF8B6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5A6B03A-6E97-488A-AB80-1CCB09F627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AE7BD80-66B7-4128-8515-79F18AF6ADE6}"/>
    <w:embedItalic r:id="rId7" w:fontKey="{803E31F2-7E9B-42E3-B872-D7F5D7146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31F32" w14:textId="77777777" w:rsidR="000A49F0" w:rsidRDefault="000A49F0"/>
  <w:tbl>
    <w:tblPr>
      <w:tblStyle w:val="a"/>
      <w:tblW w:w="10207" w:type="dxa"/>
      <w:tblInd w:w="-7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088"/>
      <w:gridCol w:w="3119"/>
    </w:tblGrid>
    <w:tr w:rsidR="000A49F0" w14:paraId="03577425" w14:textId="77777777">
      <w:trPr>
        <w:trHeight w:val="836"/>
      </w:trPr>
      <w:tc>
        <w:tcPr>
          <w:tcW w:w="7088" w:type="dxa"/>
        </w:tcPr>
        <w:p w14:paraId="76A070E4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Calle 4 Carrera 7 Esquina</w:t>
          </w:r>
        </w:p>
        <w:p w14:paraId="0417CFB8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Popayán-Cauca</w:t>
          </w:r>
        </w:p>
        <w:p w14:paraId="2088871C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</w:rPr>
            <w:t>splaneacion@cauca.gov.co</w:t>
          </w:r>
        </w:p>
      </w:tc>
      <w:tc>
        <w:tcPr>
          <w:tcW w:w="3119" w:type="dxa"/>
        </w:tcPr>
        <w:p w14:paraId="30B3F8AB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Calibri" w:hAnsi="Calibri" w:cs="Calibri"/>
              <w:i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D564A4A" wp14:editId="226CE1A2">
                <wp:simplePos x="0" y="0"/>
                <wp:positionH relativeFrom="column">
                  <wp:posOffset>560070</wp:posOffset>
                </wp:positionH>
                <wp:positionV relativeFrom="paragraph">
                  <wp:posOffset>115</wp:posOffset>
                </wp:positionV>
                <wp:extent cx="1318161" cy="612775"/>
                <wp:effectExtent l="0" t="0" r="0" b="0"/>
                <wp:wrapSquare wrapText="bothSides" distT="0" distB="0" distL="114300" distR="114300"/>
                <wp:docPr id="129263965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r="91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161" cy="612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D0F4F83" w14:textId="77777777" w:rsidR="000A49F0" w:rsidRDefault="000A49F0"/>
  <w:p w14:paraId="5F6A2489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Página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i/>
        <w:color w:val="000000"/>
        <w:sz w:val="24"/>
        <w:szCs w:val="24"/>
      </w:rPr>
      <w:t xml:space="preserve"> de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</w:p>
  <w:p w14:paraId="060894B5" w14:textId="77777777" w:rsidR="000A49F0" w:rsidRDefault="000A49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8C11B" w14:textId="77777777" w:rsidR="007B5805" w:rsidRDefault="007B5805">
      <w:pPr>
        <w:spacing w:after="0" w:line="240" w:lineRule="auto"/>
      </w:pPr>
      <w:r>
        <w:separator/>
      </w:r>
    </w:p>
  </w:footnote>
  <w:footnote w:type="continuationSeparator" w:id="0">
    <w:p w14:paraId="2336F811" w14:textId="77777777" w:rsidR="007B5805" w:rsidRDefault="007B5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D9C7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684"/>
      </w:tabs>
      <w:spacing w:after="0" w:line="240" w:lineRule="auto"/>
      <w:ind w:left="1843" w:hanging="1843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28836BCC" wp14:editId="54CB3930">
          <wp:extent cx="2294782" cy="646883"/>
          <wp:effectExtent l="0" t="0" r="0" b="0"/>
          <wp:docPr id="12926396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4782" cy="646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5DDC9A" wp14:editId="12E4C495">
          <wp:simplePos x="0" y="0"/>
          <wp:positionH relativeFrom="column">
            <wp:posOffset>-1269999</wp:posOffset>
          </wp:positionH>
          <wp:positionV relativeFrom="paragraph">
            <wp:posOffset>-438149</wp:posOffset>
          </wp:positionV>
          <wp:extent cx="7811135" cy="45085"/>
          <wp:effectExtent l="0" t="0" r="0" b="0"/>
          <wp:wrapSquare wrapText="bothSides" distT="0" distB="0" distL="114300" distR="114300"/>
          <wp:docPr id="12926396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96150"/>
                  <a:stretch>
                    <a:fillRect/>
                  </a:stretch>
                </pic:blipFill>
                <pic:spPr>
                  <a:xfrm>
                    <a:off x="0" y="0"/>
                    <a:ext cx="781113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772"/>
    <w:multiLevelType w:val="multilevel"/>
    <w:tmpl w:val="7E06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A3D60"/>
    <w:multiLevelType w:val="multilevel"/>
    <w:tmpl w:val="8A40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0698A"/>
    <w:multiLevelType w:val="multilevel"/>
    <w:tmpl w:val="4B2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3008C"/>
    <w:multiLevelType w:val="multilevel"/>
    <w:tmpl w:val="72A0F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0A53B9"/>
    <w:multiLevelType w:val="hybridMultilevel"/>
    <w:tmpl w:val="49720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21369"/>
    <w:multiLevelType w:val="hybridMultilevel"/>
    <w:tmpl w:val="A6C8F7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63561"/>
    <w:multiLevelType w:val="multilevel"/>
    <w:tmpl w:val="F150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210206"/>
    <w:multiLevelType w:val="multilevel"/>
    <w:tmpl w:val="BD9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A2533A"/>
    <w:multiLevelType w:val="multilevel"/>
    <w:tmpl w:val="3BD4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6D37BA"/>
    <w:multiLevelType w:val="hybridMultilevel"/>
    <w:tmpl w:val="4F8870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D1491E"/>
    <w:multiLevelType w:val="multilevel"/>
    <w:tmpl w:val="B07C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3812B7"/>
    <w:multiLevelType w:val="multilevel"/>
    <w:tmpl w:val="57C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51551A"/>
    <w:multiLevelType w:val="multilevel"/>
    <w:tmpl w:val="3BA8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B40D08"/>
    <w:multiLevelType w:val="multilevel"/>
    <w:tmpl w:val="52AA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CC3B7E"/>
    <w:multiLevelType w:val="multilevel"/>
    <w:tmpl w:val="3D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5D65AE"/>
    <w:multiLevelType w:val="multilevel"/>
    <w:tmpl w:val="161A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676CDE"/>
    <w:multiLevelType w:val="multilevel"/>
    <w:tmpl w:val="A642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1256C3E"/>
    <w:multiLevelType w:val="multilevel"/>
    <w:tmpl w:val="CA8C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7E59F6"/>
    <w:multiLevelType w:val="multilevel"/>
    <w:tmpl w:val="D59A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EC13B8"/>
    <w:multiLevelType w:val="multilevel"/>
    <w:tmpl w:val="5320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B938D1"/>
    <w:multiLevelType w:val="multilevel"/>
    <w:tmpl w:val="F814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A62B80"/>
    <w:multiLevelType w:val="multilevel"/>
    <w:tmpl w:val="176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B83F15"/>
    <w:multiLevelType w:val="multilevel"/>
    <w:tmpl w:val="B020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EC0086"/>
    <w:multiLevelType w:val="multilevel"/>
    <w:tmpl w:val="69BC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BE30369"/>
    <w:multiLevelType w:val="multilevel"/>
    <w:tmpl w:val="FEE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9075B1"/>
    <w:multiLevelType w:val="multilevel"/>
    <w:tmpl w:val="B17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A47900"/>
    <w:multiLevelType w:val="multilevel"/>
    <w:tmpl w:val="B186E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D532C3D"/>
    <w:multiLevelType w:val="multilevel"/>
    <w:tmpl w:val="D058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DCC57FC"/>
    <w:multiLevelType w:val="multilevel"/>
    <w:tmpl w:val="6090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ED519D5"/>
    <w:multiLevelType w:val="multilevel"/>
    <w:tmpl w:val="7028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F7D2CAF"/>
    <w:multiLevelType w:val="hybridMultilevel"/>
    <w:tmpl w:val="395E5B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B63E45"/>
    <w:multiLevelType w:val="multilevel"/>
    <w:tmpl w:val="1852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4700BBB"/>
    <w:multiLevelType w:val="multilevel"/>
    <w:tmpl w:val="824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560165F"/>
    <w:multiLevelType w:val="multilevel"/>
    <w:tmpl w:val="BB2E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5E310B"/>
    <w:multiLevelType w:val="multilevel"/>
    <w:tmpl w:val="4542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67E69F1"/>
    <w:multiLevelType w:val="multilevel"/>
    <w:tmpl w:val="3E72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6F54B85"/>
    <w:multiLevelType w:val="multilevel"/>
    <w:tmpl w:val="D31E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8C82E33"/>
    <w:multiLevelType w:val="multilevel"/>
    <w:tmpl w:val="4AEC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EE45CD"/>
    <w:multiLevelType w:val="multilevel"/>
    <w:tmpl w:val="29C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3A5AF2"/>
    <w:multiLevelType w:val="multilevel"/>
    <w:tmpl w:val="958A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D2D50CA"/>
    <w:multiLevelType w:val="multilevel"/>
    <w:tmpl w:val="12C8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E1519C7"/>
    <w:multiLevelType w:val="multilevel"/>
    <w:tmpl w:val="2F0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E4415CD"/>
    <w:multiLevelType w:val="multilevel"/>
    <w:tmpl w:val="3EB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A05F8B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EBD54D2"/>
    <w:multiLevelType w:val="multilevel"/>
    <w:tmpl w:val="A6D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10C5EC4"/>
    <w:multiLevelType w:val="multilevel"/>
    <w:tmpl w:val="A53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25C2888"/>
    <w:multiLevelType w:val="multilevel"/>
    <w:tmpl w:val="5FE0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35E5CAC"/>
    <w:multiLevelType w:val="multilevel"/>
    <w:tmpl w:val="168A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4F97EB8"/>
    <w:multiLevelType w:val="multilevel"/>
    <w:tmpl w:val="5E54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832157B"/>
    <w:multiLevelType w:val="multilevel"/>
    <w:tmpl w:val="8D90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84319E9"/>
    <w:multiLevelType w:val="multilevel"/>
    <w:tmpl w:val="741269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8AB441E"/>
    <w:multiLevelType w:val="multilevel"/>
    <w:tmpl w:val="EAE6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A3A7B27"/>
    <w:multiLevelType w:val="multilevel"/>
    <w:tmpl w:val="D25A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A65684B"/>
    <w:multiLevelType w:val="multilevel"/>
    <w:tmpl w:val="B942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B212F09"/>
    <w:multiLevelType w:val="multilevel"/>
    <w:tmpl w:val="5106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C582FD1"/>
    <w:multiLevelType w:val="multilevel"/>
    <w:tmpl w:val="1DB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D8F5E32"/>
    <w:multiLevelType w:val="multilevel"/>
    <w:tmpl w:val="D760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6C7C61"/>
    <w:multiLevelType w:val="multilevel"/>
    <w:tmpl w:val="CC7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28064B7"/>
    <w:multiLevelType w:val="hybridMultilevel"/>
    <w:tmpl w:val="141245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85314A"/>
    <w:multiLevelType w:val="multilevel"/>
    <w:tmpl w:val="1C5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2950593"/>
    <w:multiLevelType w:val="multilevel"/>
    <w:tmpl w:val="0114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551646C"/>
    <w:multiLevelType w:val="multilevel"/>
    <w:tmpl w:val="89A0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55B0033"/>
    <w:multiLevelType w:val="multilevel"/>
    <w:tmpl w:val="9CF4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8273FCB"/>
    <w:multiLevelType w:val="multilevel"/>
    <w:tmpl w:val="3916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8911BE5"/>
    <w:multiLevelType w:val="hybridMultilevel"/>
    <w:tmpl w:val="150AA3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ADE7BD0"/>
    <w:multiLevelType w:val="multilevel"/>
    <w:tmpl w:val="4872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CBE653A"/>
    <w:multiLevelType w:val="multilevel"/>
    <w:tmpl w:val="7EF4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DF500C6"/>
    <w:multiLevelType w:val="multilevel"/>
    <w:tmpl w:val="C952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E4B6058"/>
    <w:multiLevelType w:val="multilevel"/>
    <w:tmpl w:val="9A36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EDA3804"/>
    <w:multiLevelType w:val="multilevel"/>
    <w:tmpl w:val="6BC0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F9F5CE9"/>
    <w:multiLevelType w:val="multilevel"/>
    <w:tmpl w:val="4E48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1A1671E"/>
    <w:multiLevelType w:val="multilevel"/>
    <w:tmpl w:val="77F45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286203B"/>
    <w:multiLevelType w:val="multilevel"/>
    <w:tmpl w:val="78BE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3564BFE"/>
    <w:multiLevelType w:val="multilevel"/>
    <w:tmpl w:val="3D74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3C625E6"/>
    <w:multiLevelType w:val="multilevel"/>
    <w:tmpl w:val="36BE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4E107B3"/>
    <w:multiLevelType w:val="multilevel"/>
    <w:tmpl w:val="3A92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51250BC"/>
    <w:multiLevelType w:val="multilevel"/>
    <w:tmpl w:val="F1726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6E67A0F"/>
    <w:multiLevelType w:val="multilevel"/>
    <w:tmpl w:val="E386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78A202C"/>
    <w:multiLevelType w:val="multilevel"/>
    <w:tmpl w:val="FB1C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8BF5067"/>
    <w:multiLevelType w:val="multilevel"/>
    <w:tmpl w:val="7200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A2A55F0"/>
    <w:multiLevelType w:val="multilevel"/>
    <w:tmpl w:val="3AAA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A4C6605"/>
    <w:multiLevelType w:val="multilevel"/>
    <w:tmpl w:val="519E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AFA7C46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B773CBC"/>
    <w:multiLevelType w:val="multilevel"/>
    <w:tmpl w:val="6876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C655EF3"/>
    <w:multiLevelType w:val="multilevel"/>
    <w:tmpl w:val="AD621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CC9638E"/>
    <w:multiLevelType w:val="multilevel"/>
    <w:tmpl w:val="284C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EEE0CFE"/>
    <w:multiLevelType w:val="multilevel"/>
    <w:tmpl w:val="4AB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04E62C6"/>
    <w:multiLevelType w:val="multilevel"/>
    <w:tmpl w:val="2100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052685C"/>
    <w:multiLevelType w:val="multilevel"/>
    <w:tmpl w:val="C588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08E6C30"/>
    <w:multiLevelType w:val="multilevel"/>
    <w:tmpl w:val="7E1A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0A867ED"/>
    <w:multiLevelType w:val="multilevel"/>
    <w:tmpl w:val="A522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20806D5"/>
    <w:multiLevelType w:val="multilevel"/>
    <w:tmpl w:val="9DE2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2B15A69"/>
    <w:multiLevelType w:val="hybridMultilevel"/>
    <w:tmpl w:val="1CFEB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33404CE"/>
    <w:multiLevelType w:val="multilevel"/>
    <w:tmpl w:val="00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4513C0D"/>
    <w:multiLevelType w:val="multilevel"/>
    <w:tmpl w:val="23A61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46D7C56"/>
    <w:multiLevelType w:val="multilevel"/>
    <w:tmpl w:val="A7FC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BBF5FDA"/>
    <w:multiLevelType w:val="multilevel"/>
    <w:tmpl w:val="F230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D227D97"/>
    <w:multiLevelType w:val="multilevel"/>
    <w:tmpl w:val="C3FE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DCE452D"/>
    <w:multiLevelType w:val="multilevel"/>
    <w:tmpl w:val="49D0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DFE7BCC"/>
    <w:multiLevelType w:val="multilevel"/>
    <w:tmpl w:val="4610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F166F24"/>
    <w:multiLevelType w:val="multilevel"/>
    <w:tmpl w:val="F4C2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F6845A9"/>
    <w:multiLevelType w:val="multilevel"/>
    <w:tmpl w:val="4DB8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07B7D4A"/>
    <w:multiLevelType w:val="multilevel"/>
    <w:tmpl w:val="A98A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45404DB"/>
    <w:multiLevelType w:val="multilevel"/>
    <w:tmpl w:val="E2AA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5517475"/>
    <w:multiLevelType w:val="multilevel"/>
    <w:tmpl w:val="09C4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5CC6D00"/>
    <w:multiLevelType w:val="multilevel"/>
    <w:tmpl w:val="E412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6A14636"/>
    <w:multiLevelType w:val="multilevel"/>
    <w:tmpl w:val="6F1A9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8AA53B1"/>
    <w:multiLevelType w:val="multilevel"/>
    <w:tmpl w:val="C63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9917616"/>
    <w:multiLevelType w:val="multilevel"/>
    <w:tmpl w:val="09E2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B106DD3"/>
    <w:multiLevelType w:val="multilevel"/>
    <w:tmpl w:val="0146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B234E80"/>
    <w:multiLevelType w:val="multilevel"/>
    <w:tmpl w:val="B43C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E316DEB"/>
    <w:multiLevelType w:val="multilevel"/>
    <w:tmpl w:val="25E2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E3769E1"/>
    <w:multiLevelType w:val="multilevel"/>
    <w:tmpl w:val="5E068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F052620"/>
    <w:multiLevelType w:val="multilevel"/>
    <w:tmpl w:val="8E68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FD153FF"/>
    <w:multiLevelType w:val="multilevel"/>
    <w:tmpl w:val="50E6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FE96592"/>
    <w:multiLevelType w:val="hybridMultilevel"/>
    <w:tmpl w:val="D06C75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091605">
    <w:abstractNumId w:val="21"/>
  </w:num>
  <w:num w:numId="2" w16cid:durableId="1282151595">
    <w:abstractNumId w:val="52"/>
  </w:num>
  <w:num w:numId="3" w16cid:durableId="276984514">
    <w:abstractNumId w:val="31"/>
  </w:num>
  <w:num w:numId="4" w16cid:durableId="238907200">
    <w:abstractNumId w:val="74"/>
  </w:num>
  <w:num w:numId="5" w16cid:durableId="407075322">
    <w:abstractNumId w:val="111"/>
  </w:num>
  <w:num w:numId="6" w16cid:durableId="1541018264">
    <w:abstractNumId w:val="35"/>
  </w:num>
  <w:num w:numId="7" w16cid:durableId="970788103">
    <w:abstractNumId w:val="17"/>
  </w:num>
  <w:num w:numId="8" w16cid:durableId="262298181">
    <w:abstractNumId w:val="65"/>
  </w:num>
  <w:num w:numId="9" w16cid:durableId="650789652">
    <w:abstractNumId w:val="95"/>
  </w:num>
  <w:num w:numId="10" w16cid:durableId="194923373">
    <w:abstractNumId w:val="37"/>
  </w:num>
  <w:num w:numId="11" w16cid:durableId="1845171824">
    <w:abstractNumId w:val="81"/>
  </w:num>
  <w:num w:numId="12" w16cid:durableId="422578436">
    <w:abstractNumId w:val="109"/>
  </w:num>
  <w:num w:numId="13" w16cid:durableId="1306082282">
    <w:abstractNumId w:val="1"/>
  </w:num>
  <w:num w:numId="14" w16cid:durableId="1255478577">
    <w:abstractNumId w:val="42"/>
  </w:num>
  <w:num w:numId="15" w16cid:durableId="1027873120">
    <w:abstractNumId w:val="51"/>
  </w:num>
  <w:num w:numId="16" w16cid:durableId="871726975">
    <w:abstractNumId w:val="44"/>
  </w:num>
  <w:num w:numId="17" w16cid:durableId="1286501391">
    <w:abstractNumId w:val="62"/>
  </w:num>
  <w:num w:numId="18" w16cid:durableId="524834110">
    <w:abstractNumId w:val="55"/>
  </w:num>
  <w:num w:numId="19" w16cid:durableId="713038055">
    <w:abstractNumId w:val="50"/>
  </w:num>
  <w:num w:numId="20" w16cid:durableId="1426924204">
    <w:abstractNumId w:val="71"/>
  </w:num>
  <w:num w:numId="21" w16cid:durableId="1781949192">
    <w:abstractNumId w:val="76"/>
  </w:num>
  <w:num w:numId="22" w16cid:durableId="1792747091">
    <w:abstractNumId w:val="106"/>
  </w:num>
  <w:num w:numId="23" w16cid:durableId="1071930703">
    <w:abstractNumId w:val="112"/>
  </w:num>
  <w:num w:numId="24" w16cid:durableId="609975006">
    <w:abstractNumId w:val="102"/>
  </w:num>
  <w:num w:numId="25" w16cid:durableId="1822190364">
    <w:abstractNumId w:val="82"/>
  </w:num>
  <w:num w:numId="26" w16cid:durableId="1027608539">
    <w:abstractNumId w:val="88"/>
  </w:num>
  <w:num w:numId="27" w16cid:durableId="1710840538">
    <w:abstractNumId w:val="43"/>
  </w:num>
  <w:num w:numId="28" w16cid:durableId="1186748297">
    <w:abstractNumId w:val="68"/>
  </w:num>
  <w:num w:numId="29" w16cid:durableId="490020734">
    <w:abstractNumId w:val="110"/>
  </w:num>
  <w:num w:numId="30" w16cid:durableId="476797178">
    <w:abstractNumId w:val="66"/>
  </w:num>
  <w:num w:numId="31" w16cid:durableId="666441800">
    <w:abstractNumId w:val="63"/>
  </w:num>
  <w:num w:numId="32" w16cid:durableId="321587731">
    <w:abstractNumId w:val="57"/>
  </w:num>
  <w:num w:numId="33" w16cid:durableId="1471824857">
    <w:abstractNumId w:val="53"/>
  </w:num>
  <w:num w:numId="34" w16cid:durableId="1507863038">
    <w:abstractNumId w:val="20"/>
  </w:num>
  <w:num w:numId="35" w16cid:durableId="1418407634">
    <w:abstractNumId w:val="36"/>
  </w:num>
  <w:num w:numId="36" w16cid:durableId="1324967653">
    <w:abstractNumId w:val="104"/>
  </w:num>
  <w:num w:numId="37" w16cid:durableId="1241716587">
    <w:abstractNumId w:val="46"/>
  </w:num>
  <w:num w:numId="38" w16cid:durableId="1614631326">
    <w:abstractNumId w:val="16"/>
  </w:num>
  <w:num w:numId="39" w16cid:durableId="1467626887">
    <w:abstractNumId w:val="79"/>
  </w:num>
  <w:num w:numId="40" w16cid:durableId="52899881">
    <w:abstractNumId w:val="38"/>
  </w:num>
  <w:num w:numId="41" w16cid:durableId="980111862">
    <w:abstractNumId w:val="89"/>
  </w:num>
  <w:num w:numId="42" w16cid:durableId="837161412">
    <w:abstractNumId w:val="28"/>
  </w:num>
  <w:num w:numId="43" w16cid:durableId="666320594">
    <w:abstractNumId w:val="70"/>
  </w:num>
  <w:num w:numId="44" w16cid:durableId="671834145">
    <w:abstractNumId w:val="69"/>
  </w:num>
  <w:num w:numId="45" w16cid:durableId="1428231816">
    <w:abstractNumId w:val="114"/>
  </w:num>
  <w:num w:numId="46" w16cid:durableId="101727899">
    <w:abstractNumId w:val="27"/>
  </w:num>
  <w:num w:numId="47" w16cid:durableId="407116655">
    <w:abstractNumId w:val="6"/>
  </w:num>
  <w:num w:numId="48" w16cid:durableId="1169056204">
    <w:abstractNumId w:val="45"/>
  </w:num>
  <w:num w:numId="49" w16cid:durableId="157308573">
    <w:abstractNumId w:val="39"/>
  </w:num>
  <w:num w:numId="50" w16cid:durableId="2020617220">
    <w:abstractNumId w:val="19"/>
  </w:num>
  <w:num w:numId="51" w16cid:durableId="276372855">
    <w:abstractNumId w:val="75"/>
  </w:num>
  <w:num w:numId="52" w16cid:durableId="2081252447">
    <w:abstractNumId w:val="87"/>
  </w:num>
  <w:num w:numId="53" w16cid:durableId="844978892">
    <w:abstractNumId w:val="77"/>
  </w:num>
  <w:num w:numId="54" w16cid:durableId="1285231572">
    <w:abstractNumId w:val="10"/>
  </w:num>
  <w:num w:numId="55" w16cid:durableId="1070496074">
    <w:abstractNumId w:val="93"/>
  </w:num>
  <w:num w:numId="56" w16cid:durableId="1468011691">
    <w:abstractNumId w:val="85"/>
  </w:num>
  <w:num w:numId="57" w16cid:durableId="847646340">
    <w:abstractNumId w:val="22"/>
  </w:num>
  <w:num w:numId="58" w16cid:durableId="146364011">
    <w:abstractNumId w:val="14"/>
  </w:num>
  <w:num w:numId="59" w16cid:durableId="369694336">
    <w:abstractNumId w:val="15"/>
  </w:num>
  <w:num w:numId="60" w16cid:durableId="45882648">
    <w:abstractNumId w:val="80"/>
  </w:num>
  <w:num w:numId="61" w16cid:durableId="698312235">
    <w:abstractNumId w:val="90"/>
  </w:num>
  <w:num w:numId="62" w16cid:durableId="441188367">
    <w:abstractNumId w:val="60"/>
  </w:num>
  <w:num w:numId="63" w16cid:durableId="186792677">
    <w:abstractNumId w:val="30"/>
  </w:num>
  <w:num w:numId="64" w16cid:durableId="1955749016">
    <w:abstractNumId w:val="4"/>
  </w:num>
  <w:num w:numId="65" w16cid:durableId="862287368">
    <w:abstractNumId w:val="5"/>
  </w:num>
  <w:num w:numId="66" w16cid:durableId="1338724891">
    <w:abstractNumId w:val="11"/>
  </w:num>
  <w:num w:numId="67" w16cid:durableId="1938053602">
    <w:abstractNumId w:val="9"/>
  </w:num>
  <w:num w:numId="68" w16cid:durableId="1011881736">
    <w:abstractNumId w:val="58"/>
  </w:num>
  <w:num w:numId="69" w16cid:durableId="1006638324">
    <w:abstractNumId w:val="115"/>
  </w:num>
  <w:num w:numId="70" w16cid:durableId="1178888395">
    <w:abstractNumId w:val="92"/>
  </w:num>
  <w:num w:numId="71" w16cid:durableId="1971400211">
    <w:abstractNumId w:val="34"/>
  </w:num>
  <w:num w:numId="72" w16cid:durableId="1012685582">
    <w:abstractNumId w:val="83"/>
  </w:num>
  <w:num w:numId="73" w16cid:durableId="298388122">
    <w:abstractNumId w:val="96"/>
  </w:num>
  <w:num w:numId="74" w16cid:durableId="957612556">
    <w:abstractNumId w:val="101"/>
  </w:num>
  <w:num w:numId="75" w16cid:durableId="63723656">
    <w:abstractNumId w:val="54"/>
  </w:num>
  <w:num w:numId="76" w16cid:durableId="348261333">
    <w:abstractNumId w:val="23"/>
  </w:num>
  <w:num w:numId="77" w16cid:durableId="2101945129">
    <w:abstractNumId w:val="33"/>
  </w:num>
  <w:num w:numId="78" w16cid:durableId="998383117">
    <w:abstractNumId w:val="13"/>
  </w:num>
  <w:num w:numId="79" w16cid:durableId="1501506338">
    <w:abstractNumId w:val="0"/>
  </w:num>
  <w:num w:numId="80" w16cid:durableId="1947341947">
    <w:abstractNumId w:val="113"/>
  </w:num>
  <w:num w:numId="81" w16cid:durableId="2129741607">
    <w:abstractNumId w:val="99"/>
  </w:num>
  <w:num w:numId="82" w16cid:durableId="1141188503">
    <w:abstractNumId w:val="98"/>
  </w:num>
  <w:num w:numId="83" w16cid:durableId="313875127">
    <w:abstractNumId w:val="8"/>
  </w:num>
  <w:num w:numId="84" w16cid:durableId="267128920">
    <w:abstractNumId w:val="25"/>
  </w:num>
  <w:num w:numId="85" w16cid:durableId="1516534290">
    <w:abstractNumId w:val="41"/>
  </w:num>
  <w:num w:numId="86" w16cid:durableId="1946303910">
    <w:abstractNumId w:val="78"/>
  </w:num>
  <w:num w:numId="87" w16cid:durableId="1860971483">
    <w:abstractNumId w:val="72"/>
  </w:num>
  <w:num w:numId="88" w16cid:durableId="233509243">
    <w:abstractNumId w:val="24"/>
  </w:num>
  <w:num w:numId="89" w16cid:durableId="268125700">
    <w:abstractNumId w:val="94"/>
  </w:num>
  <w:num w:numId="90" w16cid:durableId="313797448">
    <w:abstractNumId w:val="103"/>
  </w:num>
  <w:num w:numId="91" w16cid:durableId="195654585">
    <w:abstractNumId w:val="26"/>
  </w:num>
  <w:num w:numId="92" w16cid:durableId="1046493600">
    <w:abstractNumId w:val="61"/>
  </w:num>
  <w:num w:numId="93" w16cid:durableId="820734605">
    <w:abstractNumId w:val="97"/>
  </w:num>
  <w:num w:numId="94" w16cid:durableId="1882549931">
    <w:abstractNumId w:val="84"/>
  </w:num>
  <w:num w:numId="95" w16cid:durableId="1128745154">
    <w:abstractNumId w:val="107"/>
  </w:num>
  <w:num w:numId="96" w16cid:durableId="1762407428">
    <w:abstractNumId w:val="29"/>
  </w:num>
  <w:num w:numId="97" w16cid:durableId="801969330">
    <w:abstractNumId w:val="49"/>
  </w:num>
  <w:num w:numId="98" w16cid:durableId="849879006">
    <w:abstractNumId w:val="105"/>
  </w:num>
  <w:num w:numId="99" w16cid:durableId="351617548">
    <w:abstractNumId w:val="67"/>
  </w:num>
  <w:num w:numId="100" w16cid:durableId="1983541216">
    <w:abstractNumId w:val="18"/>
  </w:num>
  <w:num w:numId="101" w16cid:durableId="1521509500">
    <w:abstractNumId w:val="48"/>
  </w:num>
  <w:num w:numId="102" w16cid:durableId="356858823">
    <w:abstractNumId w:val="91"/>
  </w:num>
  <w:num w:numId="103" w16cid:durableId="675692841">
    <w:abstractNumId w:val="100"/>
  </w:num>
  <w:num w:numId="104" w16cid:durableId="229316561">
    <w:abstractNumId w:val="3"/>
  </w:num>
  <w:num w:numId="105" w16cid:durableId="1269194234">
    <w:abstractNumId w:val="86"/>
  </w:num>
  <w:num w:numId="106" w16cid:durableId="1043168870">
    <w:abstractNumId w:val="108"/>
  </w:num>
  <w:num w:numId="107" w16cid:durableId="865367933">
    <w:abstractNumId w:val="73"/>
  </w:num>
  <w:num w:numId="108" w16cid:durableId="821852021">
    <w:abstractNumId w:val="59"/>
  </w:num>
  <w:num w:numId="109" w16cid:durableId="607199458">
    <w:abstractNumId w:val="7"/>
  </w:num>
  <w:num w:numId="110" w16cid:durableId="113136213">
    <w:abstractNumId w:val="2"/>
  </w:num>
  <w:num w:numId="111" w16cid:durableId="1365249902">
    <w:abstractNumId w:val="56"/>
  </w:num>
  <w:num w:numId="112" w16cid:durableId="2092962654">
    <w:abstractNumId w:val="47"/>
  </w:num>
  <w:num w:numId="113" w16cid:durableId="1964581170">
    <w:abstractNumId w:val="40"/>
  </w:num>
  <w:num w:numId="114" w16cid:durableId="534151046">
    <w:abstractNumId w:val="32"/>
  </w:num>
  <w:num w:numId="115" w16cid:durableId="366295577">
    <w:abstractNumId w:val="12"/>
  </w:num>
  <w:num w:numId="116" w16cid:durableId="2073579545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9F0"/>
    <w:rsid w:val="0004632C"/>
    <w:rsid w:val="00054EDD"/>
    <w:rsid w:val="000604AF"/>
    <w:rsid w:val="000730AA"/>
    <w:rsid w:val="00083742"/>
    <w:rsid w:val="0009316F"/>
    <w:rsid w:val="000A49F0"/>
    <w:rsid w:val="000C5504"/>
    <w:rsid w:val="000E7AEB"/>
    <w:rsid w:val="0010243F"/>
    <w:rsid w:val="0010366A"/>
    <w:rsid w:val="00142DF0"/>
    <w:rsid w:val="00145CC3"/>
    <w:rsid w:val="001526F2"/>
    <w:rsid w:val="00174357"/>
    <w:rsid w:val="001928A2"/>
    <w:rsid w:val="001A41C8"/>
    <w:rsid w:val="001C156C"/>
    <w:rsid w:val="001D4CA5"/>
    <w:rsid w:val="001F02D1"/>
    <w:rsid w:val="002176CF"/>
    <w:rsid w:val="00247CAF"/>
    <w:rsid w:val="00275B00"/>
    <w:rsid w:val="00286792"/>
    <w:rsid w:val="00287A15"/>
    <w:rsid w:val="002A64E2"/>
    <w:rsid w:val="002D4366"/>
    <w:rsid w:val="00381BD4"/>
    <w:rsid w:val="00394872"/>
    <w:rsid w:val="003A0C22"/>
    <w:rsid w:val="003B20EE"/>
    <w:rsid w:val="003C2E52"/>
    <w:rsid w:val="003D50AE"/>
    <w:rsid w:val="003D7A24"/>
    <w:rsid w:val="004603A9"/>
    <w:rsid w:val="004663DB"/>
    <w:rsid w:val="004E33D9"/>
    <w:rsid w:val="004E39B2"/>
    <w:rsid w:val="004E4412"/>
    <w:rsid w:val="00514C02"/>
    <w:rsid w:val="00527654"/>
    <w:rsid w:val="005302F5"/>
    <w:rsid w:val="00555D08"/>
    <w:rsid w:val="00574D20"/>
    <w:rsid w:val="005939CE"/>
    <w:rsid w:val="005C18D7"/>
    <w:rsid w:val="005E6D60"/>
    <w:rsid w:val="005F1DD8"/>
    <w:rsid w:val="00612E84"/>
    <w:rsid w:val="00621F5A"/>
    <w:rsid w:val="006301F3"/>
    <w:rsid w:val="006324FF"/>
    <w:rsid w:val="006326D3"/>
    <w:rsid w:val="006558F4"/>
    <w:rsid w:val="00666049"/>
    <w:rsid w:val="00696575"/>
    <w:rsid w:val="006C0C48"/>
    <w:rsid w:val="006C6D01"/>
    <w:rsid w:val="006D2EF3"/>
    <w:rsid w:val="006F1378"/>
    <w:rsid w:val="00746516"/>
    <w:rsid w:val="007B5805"/>
    <w:rsid w:val="007F7EA2"/>
    <w:rsid w:val="00815527"/>
    <w:rsid w:val="00820F2B"/>
    <w:rsid w:val="0083058B"/>
    <w:rsid w:val="00830F6B"/>
    <w:rsid w:val="008406E0"/>
    <w:rsid w:val="00844205"/>
    <w:rsid w:val="0084630B"/>
    <w:rsid w:val="00852464"/>
    <w:rsid w:val="00856CEB"/>
    <w:rsid w:val="008603B8"/>
    <w:rsid w:val="00861C4D"/>
    <w:rsid w:val="0086740F"/>
    <w:rsid w:val="00875993"/>
    <w:rsid w:val="00884B3B"/>
    <w:rsid w:val="008A31B9"/>
    <w:rsid w:val="008D04A8"/>
    <w:rsid w:val="008F7B38"/>
    <w:rsid w:val="0090140D"/>
    <w:rsid w:val="00935C54"/>
    <w:rsid w:val="00957A65"/>
    <w:rsid w:val="00960FAE"/>
    <w:rsid w:val="00972211"/>
    <w:rsid w:val="009778D9"/>
    <w:rsid w:val="00983135"/>
    <w:rsid w:val="009939FF"/>
    <w:rsid w:val="009D10C2"/>
    <w:rsid w:val="009D1104"/>
    <w:rsid w:val="009F1CA1"/>
    <w:rsid w:val="00A01FDB"/>
    <w:rsid w:val="00A053BE"/>
    <w:rsid w:val="00A251BC"/>
    <w:rsid w:val="00A72432"/>
    <w:rsid w:val="00A94341"/>
    <w:rsid w:val="00AC23FF"/>
    <w:rsid w:val="00AE6263"/>
    <w:rsid w:val="00B3127D"/>
    <w:rsid w:val="00B45E7F"/>
    <w:rsid w:val="00B653C4"/>
    <w:rsid w:val="00B821BC"/>
    <w:rsid w:val="00BB3D89"/>
    <w:rsid w:val="00BD159E"/>
    <w:rsid w:val="00BD2604"/>
    <w:rsid w:val="00BD42AC"/>
    <w:rsid w:val="00BE0636"/>
    <w:rsid w:val="00BE2E3F"/>
    <w:rsid w:val="00C334BB"/>
    <w:rsid w:val="00C56A2F"/>
    <w:rsid w:val="00CB08F9"/>
    <w:rsid w:val="00CB23E5"/>
    <w:rsid w:val="00CC6973"/>
    <w:rsid w:val="00CD50F7"/>
    <w:rsid w:val="00CE1401"/>
    <w:rsid w:val="00D20AE6"/>
    <w:rsid w:val="00D53570"/>
    <w:rsid w:val="00D551F7"/>
    <w:rsid w:val="00DC1DC6"/>
    <w:rsid w:val="00DC46FA"/>
    <w:rsid w:val="00DD309D"/>
    <w:rsid w:val="00DD34FB"/>
    <w:rsid w:val="00E0169A"/>
    <w:rsid w:val="00E03D11"/>
    <w:rsid w:val="00E11634"/>
    <w:rsid w:val="00E1722A"/>
    <w:rsid w:val="00E25316"/>
    <w:rsid w:val="00E6068C"/>
    <w:rsid w:val="00E607FC"/>
    <w:rsid w:val="00EA4AC9"/>
    <w:rsid w:val="00EB1EAF"/>
    <w:rsid w:val="00EC064B"/>
    <w:rsid w:val="00EE2BCF"/>
    <w:rsid w:val="00F04536"/>
    <w:rsid w:val="00F1791F"/>
    <w:rsid w:val="00F3304B"/>
    <w:rsid w:val="00F57507"/>
    <w:rsid w:val="00F61F0E"/>
    <w:rsid w:val="00F662C3"/>
    <w:rsid w:val="00F74085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A51C"/>
  <w15:docId w15:val="{4C43FBAD-B1FD-4DAE-94E3-474DA007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20B"/>
  </w:style>
  <w:style w:type="paragraph" w:styleId="Ttulo1">
    <w:name w:val="heading 1"/>
    <w:basedOn w:val="Normal"/>
    <w:next w:val="Normal"/>
    <w:link w:val="Ttulo1Car"/>
    <w:uiPriority w:val="9"/>
    <w:qFormat/>
    <w:rsid w:val="00960FAE"/>
    <w:pPr>
      <w:keepNext/>
      <w:keepLines/>
      <w:spacing w:before="360" w:after="80" w:line="240" w:lineRule="auto"/>
      <w:jc w:val="center"/>
      <w:outlineLvl w:val="0"/>
    </w:pPr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683E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683E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96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0FAE"/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TDC">
    <w:name w:val="TOC Heading"/>
    <w:aliases w:val="capitulo"/>
    <w:basedOn w:val="Ttulo1"/>
    <w:next w:val="Normal"/>
    <w:uiPriority w:val="39"/>
    <w:unhideWhenUsed/>
    <w:qFormat/>
    <w:rsid w:val="00907F9E"/>
    <w:pPr>
      <w:spacing w:before="240" w:after="0" w:line="259" w:lineRule="auto"/>
      <w:outlineLvl w:val="9"/>
    </w:pPr>
    <w:rPr>
      <w:rFonts w:ascii="Times New Roman" w:hAnsi="Times New Roman"/>
      <w:b w:val="0"/>
      <w:color w:val="000000" w:themeColor="text1"/>
      <w:kern w:val="0"/>
      <w:sz w:val="28"/>
      <w:szCs w:val="32"/>
      <w:lang w:val="es-CO"/>
    </w:rPr>
  </w:style>
  <w:style w:type="character" w:styleId="Ttulodellibro">
    <w:name w:val="Book Title"/>
    <w:basedOn w:val="Fuentedeprrafopredeter"/>
    <w:uiPriority w:val="33"/>
    <w:qFormat/>
    <w:rsid w:val="00907F9E"/>
    <w:rPr>
      <w:b/>
      <w:bCs/>
      <w:i/>
      <w:iCs/>
      <w:spacing w:val="5"/>
    </w:rPr>
  </w:style>
  <w:style w:type="paragraph" w:styleId="Prrafodelista">
    <w:name w:val="List Paragraph"/>
    <w:aliases w:val="subtitulo capitulo"/>
    <w:basedOn w:val="Normal"/>
    <w:uiPriority w:val="34"/>
    <w:qFormat/>
    <w:rsid w:val="00907F9E"/>
    <w:pPr>
      <w:spacing w:after="160" w:line="240" w:lineRule="auto"/>
      <w:contextualSpacing/>
    </w:pPr>
    <w:rPr>
      <w:rFonts w:ascii="Times New Roman" w:hAnsi="Times New Roman"/>
      <w:b/>
      <w:color w:val="000000" w:themeColor="text1"/>
      <w:sz w:val="24"/>
      <w:szCs w:val="24"/>
      <w:lang w:eastAsia="es-ES_tradnl"/>
    </w:rPr>
  </w:style>
  <w:style w:type="paragraph" w:styleId="Descripcin">
    <w:name w:val="caption"/>
    <w:aliases w:val="texto general"/>
    <w:basedOn w:val="Normal"/>
    <w:next w:val="Normal"/>
    <w:uiPriority w:val="35"/>
    <w:unhideWhenUsed/>
    <w:qFormat/>
    <w:rsid w:val="00907F9E"/>
    <w:pPr>
      <w:spacing w:line="240" w:lineRule="auto"/>
      <w:jc w:val="both"/>
    </w:pPr>
    <w:rPr>
      <w:rFonts w:ascii="Times New Roman" w:hAnsi="Times New Roman"/>
      <w:iCs/>
      <w:color w:val="000000" w:themeColor="text1"/>
      <w:szCs w:val="1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6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6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68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68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68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68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68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683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096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40" w:lineRule="auto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6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683E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09683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968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6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68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683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3E"/>
  </w:style>
  <w:style w:type="paragraph" w:styleId="Piedepgina">
    <w:name w:val="footer"/>
    <w:basedOn w:val="Normal"/>
    <w:link w:val="Piedepgina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3E"/>
  </w:style>
  <w:style w:type="table" w:styleId="Tablaconcuadrcula">
    <w:name w:val="Table Grid"/>
    <w:basedOn w:val="Tablanormal"/>
    <w:uiPriority w:val="39"/>
    <w:rsid w:val="00096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5939C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939C5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Default">
    <w:name w:val="Default"/>
    <w:rsid w:val="0074020B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lang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6C6D01"/>
    <w:pPr>
      <w:spacing w:after="100"/>
    </w:pPr>
  </w:style>
  <w:style w:type="character" w:styleId="Mencinsinresolver">
    <w:name w:val="Unresolved Mention"/>
    <w:basedOn w:val="Fuentedeprrafopredeter"/>
    <w:uiPriority w:val="99"/>
    <w:semiHidden/>
    <w:unhideWhenUsed/>
    <w:rsid w:val="003D7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4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2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FR+UrJvuGDjhkFaplcBg5ZKDg==">CgMxLjA4AHIhMUZ5bEhDNFpFU1R1VkVOOHhnQ2ROakNrYjByb2liTFds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966A7C-FBD6-49AB-BFAC-E10F96B9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5</Pages>
  <Words>1152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Herlan Alban</dc:creator>
  <cp:lastModifiedBy>Herlan Alban Diaz</cp:lastModifiedBy>
  <cp:revision>16</cp:revision>
  <cp:lastPrinted>2025-01-30T16:12:00Z</cp:lastPrinted>
  <dcterms:created xsi:type="dcterms:W3CDTF">2025-09-08T20:12:00Z</dcterms:created>
  <dcterms:modified xsi:type="dcterms:W3CDTF">2025-09-10T21:18:00Z</dcterms:modified>
</cp:coreProperties>
</file>