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03D04" w14:textId="20A440B9" w:rsidR="00C600B8" w:rsidRDefault="00C600B8" w:rsidP="00C600B8">
      <w:pPr>
        <w:spacing w:after="0"/>
        <w:jc w:val="center"/>
        <w:rPr>
          <w:b/>
          <w:bCs/>
        </w:rPr>
      </w:pPr>
      <w:r w:rsidRPr="00C600B8">
        <w:rPr>
          <w:b/>
          <w:bCs/>
        </w:rPr>
        <w:t xml:space="preserve">ANÁLISIS </w:t>
      </w:r>
      <w:r w:rsidR="00641DBA">
        <w:rPr>
          <w:b/>
          <w:bCs/>
        </w:rPr>
        <w:t>VIVIENDA CAUCA 2025</w:t>
      </w:r>
    </w:p>
    <w:p w14:paraId="37F35F8A" w14:textId="77777777" w:rsidR="00D07C89" w:rsidRDefault="00D07C89" w:rsidP="00C600B8">
      <w:pPr>
        <w:spacing w:after="0"/>
        <w:jc w:val="center"/>
        <w:rPr>
          <w:b/>
          <w:bCs/>
        </w:rPr>
      </w:pPr>
    </w:p>
    <w:p w14:paraId="0B16D556" w14:textId="77777777" w:rsidR="00D07C89" w:rsidRDefault="00D07C89" w:rsidP="00D07C89">
      <w:pPr>
        <w:spacing w:after="0"/>
        <w:jc w:val="both"/>
      </w:pPr>
    </w:p>
    <w:p w14:paraId="325721DB" w14:textId="367CF509" w:rsidR="00D07C89" w:rsidRPr="00D07C89" w:rsidRDefault="00D07C89" w:rsidP="00D07C89">
      <w:pPr>
        <w:spacing w:after="0"/>
        <w:jc w:val="both"/>
        <w:rPr>
          <w:b/>
          <w:bCs/>
        </w:rPr>
      </w:pPr>
      <w:r w:rsidRPr="00D07C89">
        <w:rPr>
          <w:b/>
          <w:bCs/>
        </w:rPr>
        <w:t>Introducción</w:t>
      </w:r>
    </w:p>
    <w:p w14:paraId="6BA5CF82" w14:textId="0BE6DA73" w:rsidR="00D07C89" w:rsidRPr="00D07C89" w:rsidRDefault="00D07C89" w:rsidP="00D07C89">
      <w:pPr>
        <w:spacing w:after="0"/>
        <w:jc w:val="both"/>
      </w:pPr>
      <w:r w:rsidRPr="00D07C89">
        <w:t>Este boletín presenta de manera sencilla la situación de vivienda y servicios públicos en el Cauca. Con datos recientes del DANE y el DNP, se muestran los principales retos y avances en déficit habitacional, cobertura de servicios, acceso a internet y manejo de residuos, resaltando las diferencias entre la ciudad y el campo.</w:t>
      </w:r>
    </w:p>
    <w:p w14:paraId="21981342" w14:textId="77777777" w:rsidR="00641DBA" w:rsidRPr="00C600B8" w:rsidRDefault="00641DBA" w:rsidP="00C600B8">
      <w:pPr>
        <w:spacing w:after="0"/>
        <w:jc w:val="center"/>
        <w:rPr>
          <w:b/>
          <w:bCs/>
        </w:rPr>
      </w:pPr>
    </w:p>
    <w:p w14:paraId="38C5ACBE" w14:textId="70B83B09" w:rsidR="006C3D89" w:rsidRPr="006C3D89" w:rsidRDefault="006C3D89" w:rsidP="005676C1">
      <w:pPr>
        <w:spacing w:after="0"/>
        <w:jc w:val="both"/>
        <w:rPr>
          <w:b/>
          <w:bCs/>
        </w:rPr>
      </w:pPr>
      <w:r w:rsidRPr="006C3D89">
        <w:rPr>
          <w:b/>
          <w:bCs/>
        </w:rPr>
        <w:t xml:space="preserve">Déficit Habitacional </w:t>
      </w:r>
    </w:p>
    <w:p w14:paraId="637A2093" w14:textId="57216FAA" w:rsidR="00714CDF" w:rsidRPr="00714CDF" w:rsidRDefault="00714CDF" w:rsidP="005676C1">
      <w:pPr>
        <w:spacing w:after="0"/>
        <w:jc w:val="both"/>
      </w:pPr>
      <w:r w:rsidRPr="00714CDF">
        <w:t xml:space="preserve">El déficit habitacional en el departamento del Cauca </w:t>
      </w:r>
      <w:r w:rsidR="006C3D89">
        <w:t>es</w:t>
      </w:r>
      <w:r w:rsidRPr="00714CDF">
        <w:t xml:space="preserve"> un reto estructural.</w:t>
      </w:r>
    </w:p>
    <w:p w14:paraId="5F409279" w14:textId="77777777" w:rsidR="00714CDF" w:rsidRPr="00714CDF" w:rsidRDefault="00714CDF" w:rsidP="005676C1">
      <w:pPr>
        <w:numPr>
          <w:ilvl w:val="0"/>
          <w:numId w:val="128"/>
        </w:numPr>
        <w:spacing w:after="0"/>
        <w:jc w:val="both"/>
      </w:pPr>
      <w:r w:rsidRPr="00714CDF">
        <w:t xml:space="preserve">En </w:t>
      </w:r>
      <w:r w:rsidRPr="00714CDF">
        <w:rPr>
          <w:b/>
          <w:bCs/>
        </w:rPr>
        <w:t>2024</w:t>
      </w:r>
      <w:r w:rsidRPr="00714CDF">
        <w:t xml:space="preserve">, el </w:t>
      </w:r>
      <w:r w:rsidRPr="00714CDF">
        <w:rPr>
          <w:b/>
          <w:bCs/>
        </w:rPr>
        <w:t>déficit habitacional total</w:t>
      </w:r>
      <w:r w:rsidRPr="00714CDF">
        <w:t xml:space="preserve"> alcanzó el </w:t>
      </w:r>
      <w:r w:rsidRPr="00714CDF">
        <w:rPr>
          <w:b/>
          <w:bCs/>
        </w:rPr>
        <w:t>39,7%</w:t>
      </w:r>
      <w:r w:rsidRPr="00714CDF">
        <w:t xml:space="preserve"> de los hogares.</w:t>
      </w:r>
    </w:p>
    <w:p w14:paraId="4B401B73" w14:textId="77777777" w:rsidR="00714CDF" w:rsidRPr="00714CDF" w:rsidRDefault="00714CDF" w:rsidP="005676C1">
      <w:pPr>
        <w:numPr>
          <w:ilvl w:val="0"/>
          <w:numId w:val="128"/>
        </w:numPr>
        <w:spacing w:after="0"/>
        <w:jc w:val="both"/>
      </w:pPr>
      <w:r w:rsidRPr="00714CDF">
        <w:t xml:space="preserve">En las </w:t>
      </w:r>
      <w:r w:rsidRPr="00714CDF">
        <w:rPr>
          <w:b/>
          <w:bCs/>
        </w:rPr>
        <w:t>cabeceras municipales</w:t>
      </w:r>
      <w:r w:rsidRPr="00714CDF">
        <w:t xml:space="preserve">, la cifra fue de </w:t>
      </w:r>
      <w:r w:rsidRPr="00714CDF">
        <w:rPr>
          <w:b/>
          <w:bCs/>
        </w:rPr>
        <w:t>12,5%</w:t>
      </w:r>
      <w:r w:rsidRPr="00714CDF">
        <w:t xml:space="preserve">, mientras que en el área </w:t>
      </w:r>
      <w:r w:rsidRPr="00714CDF">
        <w:rPr>
          <w:b/>
          <w:bCs/>
        </w:rPr>
        <w:t>rural dispersa</w:t>
      </w:r>
      <w:r w:rsidRPr="00714CDF">
        <w:t xml:space="preserve"> llegó a un preocupante </w:t>
      </w:r>
      <w:r w:rsidRPr="00714CDF">
        <w:rPr>
          <w:b/>
          <w:bCs/>
        </w:rPr>
        <w:t>54,6%</w:t>
      </w:r>
      <w:r w:rsidRPr="00714CDF">
        <w:t>.</w:t>
      </w:r>
    </w:p>
    <w:p w14:paraId="7569EF67" w14:textId="77777777" w:rsidR="00714CDF" w:rsidRPr="00714CDF" w:rsidRDefault="00714CDF" w:rsidP="005676C1">
      <w:pPr>
        <w:spacing w:after="0"/>
        <w:jc w:val="both"/>
      </w:pPr>
      <w:r w:rsidRPr="00714CDF">
        <w:t>Cuando se analiza en detalle:</w:t>
      </w:r>
    </w:p>
    <w:p w14:paraId="7C124072" w14:textId="77777777" w:rsidR="00714CDF" w:rsidRPr="00714CDF" w:rsidRDefault="00714CDF" w:rsidP="005676C1">
      <w:pPr>
        <w:numPr>
          <w:ilvl w:val="0"/>
          <w:numId w:val="129"/>
        </w:numPr>
        <w:spacing w:after="0"/>
        <w:jc w:val="both"/>
      </w:pPr>
      <w:r w:rsidRPr="00714CDF">
        <w:t xml:space="preserve">El </w:t>
      </w:r>
      <w:r w:rsidRPr="00714CDF">
        <w:rPr>
          <w:b/>
          <w:bCs/>
        </w:rPr>
        <w:t>déficit cuantitativo de vivienda</w:t>
      </w:r>
      <w:r w:rsidRPr="00714CDF">
        <w:t xml:space="preserve"> (</w:t>
      </w:r>
      <w:r w:rsidRPr="00714CDF">
        <w:rPr>
          <w:i/>
          <w:iCs/>
        </w:rPr>
        <w:t>falta de viviendas suficientes</w:t>
      </w:r>
      <w:r w:rsidRPr="00714CDF">
        <w:t xml:space="preserve">) fue del </w:t>
      </w:r>
      <w:r w:rsidRPr="00714CDF">
        <w:rPr>
          <w:b/>
          <w:bCs/>
        </w:rPr>
        <w:t>11,7%</w:t>
      </w:r>
      <w:r w:rsidRPr="00714CDF">
        <w:t xml:space="preserve"> en el total departamental. En la cabecera fue bajo (</w:t>
      </w:r>
      <w:r w:rsidRPr="00714CDF">
        <w:rPr>
          <w:b/>
          <w:bCs/>
        </w:rPr>
        <w:t>3,5%</w:t>
      </w:r>
      <w:r w:rsidRPr="00714CDF">
        <w:t xml:space="preserve">), pero en el campo alcanzó el </w:t>
      </w:r>
      <w:r w:rsidRPr="00714CDF">
        <w:rPr>
          <w:b/>
          <w:bCs/>
        </w:rPr>
        <w:t>16,3%</w:t>
      </w:r>
      <w:r w:rsidRPr="00714CDF">
        <w:t>.</w:t>
      </w:r>
    </w:p>
    <w:p w14:paraId="633F4355" w14:textId="77777777" w:rsidR="00714CDF" w:rsidRDefault="00714CDF" w:rsidP="005676C1">
      <w:pPr>
        <w:numPr>
          <w:ilvl w:val="0"/>
          <w:numId w:val="129"/>
        </w:numPr>
        <w:spacing w:after="0"/>
        <w:jc w:val="both"/>
      </w:pPr>
      <w:r w:rsidRPr="00714CDF">
        <w:t xml:space="preserve">El </w:t>
      </w:r>
      <w:r w:rsidRPr="00714CDF">
        <w:rPr>
          <w:b/>
          <w:bCs/>
        </w:rPr>
        <w:t>déficit cualitativo</w:t>
      </w:r>
      <w:r w:rsidRPr="00714CDF">
        <w:t xml:space="preserve"> (</w:t>
      </w:r>
      <w:r w:rsidRPr="00714CDF">
        <w:rPr>
          <w:i/>
          <w:iCs/>
        </w:rPr>
        <w:t>viviendas con deficiencias en materiales, servicios o condiciones básicas</w:t>
      </w:r>
      <w:r w:rsidRPr="00714CDF">
        <w:t xml:space="preserve">) es mucho más alto: </w:t>
      </w:r>
      <w:r w:rsidRPr="00714CDF">
        <w:rPr>
          <w:b/>
          <w:bCs/>
        </w:rPr>
        <w:t>28%</w:t>
      </w:r>
      <w:r w:rsidRPr="00714CDF">
        <w:t xml:space="preserve"> a nivel departamental. En la zona rural este indicador llegó a </w:t>
      </w:r>
      <w:r w:rsidRPr="00714CDF">
        <w:rPr>
          <w:b/>
          <w:bCs/>
        </w:rPr>
        <w:t>38,4%</w:t>
      </w:r>
      <w:r w:rsidRPr="00714CDF">
        <w:t xml:space="preserve">, frente a solo </w:t>
      </w:r>
      <w:r w:rsidRPr="00714CDF">
        <w:rPr>
          <w:b/>
          <w:bCs/>
        </w:rPr>
        <w:t>9%</w:t>
      </w:r>
      <w:r w:rsidRPr="00714CDF">
        <w:t xml:space="preserve"> en las cabeceras.</w:t>
      </w:r>
    </w:p>
    <w:p w14:paraId="1CBF90A8" w14:textId="77777777" w:rsidR="006C3D89" w:rsidRPr="00714CDF" w:rsidRDefault="006C3D89" w:rsidP="005676C1">
      <w:pPr>
        <w:spacing w:after="0"/>
        <w:ind w:left="720"/>
        <w:jc w:val="both"/>
      </w:pPr>
    </w:p>
    <w:p w14:paraId="0D06FFB4" w14:textId="34BBF043" w:rsidR="00714CDF" w:rsidRDefault="00714CDF" w:rsidP="005676C1">
      <w:pPr>
        <w:spacing w:after="0"/>
        <w:jc w:val="both"/>
      </w:pPr>
      <w:r w:rsidRPr="00714CDF">
        <w:t xml:space="preserve">Esto confirma que la </w:t>
      </w:r>
      <w:r w:rsidRPr="00714CDF">
        <w:rPr>
          <w:b/>
          <w:bCs/>
        </w:rPr>
        <w:t>brecha urbano–rural</w:t>
      </w:r>
      <w:r w:rsidRPr="00714CDF">
        <w:t xml:space="preserve"> sigue siendo marcada: los hogares rurales tienen más del triple de problemas de vivienda en comparación con las zonas urbanas.</w:t>
      </w:r>
    </w:p>
    <w:p w14:paraId="06B27EB6" w14:textId="77777777" w:rsidR="006C3D89" w:rsidRPr="00714CDF" w:rsidRDefault="006C3D89" w:rsidP="005676C1">
      <w:pPr>
        <w:spacing w:after="0"/>
        <w:jc w:val="both"/>
      </w:pPr>
    </w:p>
    <w:p w14:paraId="0411501B" w14:textId="4B8AC975" w:rsidR="00714CDF" w:rsidRPr="00714CDF" w:rsidRDefault="00714CDF" w:rsidP="005676C1">
      <w:pPr>
        <w:spacing w:after="0"/>
        <w:jc w:val="both"/>
        <w:rPr>
          <w:b/>
          <w:bCs/>
        </w:rPr>
      </w:pPr>
      <w:r w:rsidRPr="00714CDF">
        <w:rPr>
          <w:b/>
          <w:bCs/>
        </w:rPr>
        <w:t>Cobertura de servicios públicos</w:t>
      </w:r>
    </w:p>
    <w:p w14:paraId="273AD0DC" w14:textId="77777777" w:rsidR="00714CDF" w:rsidRPr="00714CDF" w:rsidRDefault="00714CDF" w:rsidP="005676C1">
      <w:pPr>
        <w:spacing w:after="0"/>
        <w:jc w:val="both"/>
      </w:pPr>
      <w:r w:rsidRPr="00714CDF">
        <w:t xml:space="preserve">Los datos certificados en </w:t>
      </w:r>
      <w:r w:rsidRPr="00714CDF">
        <w:rPr>
          <w:b/>
          <w:bCs/>
        </w:rPr>
        <w:t>2023</w:t>
      </w:r>
      <w:r w:rsidRPr="00714CDF">
        <w:t xml:space="preserve"> muestran avances, pero aún hay rezagos:</w:t>
      </w:r>
    </w:p>
    <w:p w14:paraId="166B527A" w14:textId="77777777" w:rsidR="00714CDF" w:rsidRPr="00714CDF" w:rsidRDefault="00714CDF" w:rsidP="005676C1">
      <w:pPr>
        <w:numPr>
          <w:ilvl w:val="0"/>
          <w:numId w:val="130"/>
        </w:numPr>
        <w:spacing w:after="0"/>
        <w:jc w:val="both"/>
      </w:pPr>
      <w:r w:rsidRPr="00714CDF">
        <w:t xml:space="preserve">La cobertura de </w:t>
      </w:r>
      <w:r w:rsidRPr="00714CDF">
        <w:rPr>
          <w:b/>
          <w:bCs/>
        </w:rPr>
        <w:t>energía eléctrica en zonas rurales</w:t>
      </w:r>
      <w:r w:rsidRPr="00714CDF">
        <w:t xml:space="preserve"> fue de </w:t>
      </w:r>
      <w:r w:rsidRPr="00714CDF">
        <w:rPr>
          <w:b/>
          <w:bCs/>
        </w:rPr>
        <w:t>79,8%</w:t>
      </w:r>
      <w:r w:rsidRPr="00714CDF">
        <w:t xml:space="preserve">, lo que implica que casi </w:t>
      </w:r>
      <w:r w:rsidRPr="00714CDF">
        <w:rPr>
          <w:b/>
          <w:bCs/>
        </w:rPr>
        <w:t>2 de cada 10 hogares rurales aún no cuentan con este servicio básico</w:t>
      </w:r>
      <w:r w:rsidRPr="00714CDF">
        <w:t>.</w:t>
      </w:r>
    </w:p>
    <w:p w14:paraId="2E47E1E5" w14:textId="77777777" w:rsidR="00714CDF" w:rsidRPr="00714CDF" w:rsidRDefault="00714CDF" w:rsidP="005676C1">
      <w:pPr>
        <w:numPr>
          <w:ilvl w:val="0"/>
          <w:numId w:val="130"/>
        </w:numPr>
        <w:spacing w:after="0"/>
        <w:jc w:val="both"/>
      </w:pPr>
      <w:r w:rsidRPr="00714CDF">
        <w:t xml:space="preserve">La cobertura en </w:t>
      </w:r>
      <w:r w:rsidRPr="00714CDF">
        <w:rPr>
          <w:b/>
          <w:bCs/>
        </w:rPr>
        <w:t>acueducto</w:t>
      </w:r>
      <w:r w:rsidRPr="00714CDF">
        <w:t xml:space="preserve"> se situó en </w:t>
      </w:r>
      <w:r w:rsidRPr="00714CDF">
        <w:rPr>
          <w:b/>
          <w:bCs/>
        </w:rPr>
        <w:t>67,6%</w:t>
      </w:r>
      <w:r w:rsidRPr="00714CDF">
        <w:t xml:space="preserve">, mientras que en </w:t>
      </w:r>
      <w:r w:rsidRPr="00714CDF">
        <w:rPr>
          <w:b/>
          <w:bCs/>
        </w:rPr>
        <w:t>alcantarillado</w:t>
      </w:r>
      <w:r w:rsidRPr="00714CDF">
        <w:t xml:space="preserve"> fue de solo </w:t>
      </w:r>
      <w:r w:rsidRPr="00714CDF">
        <w:rPr>
          <w:b/>
          <w:bCs/>
        </w:rPr>
        <w:t>48,5%</w:t>
      </w:r>
      <w:r w:rsidRPr="00714CDF">
        <w:t>.</w:t>
      </w:r>
    </w:p>
    <w:p w14:paraId="16B1E449" w14:textId="77777777" w:rsidR="00714CDF" w:rsidRPr="00714CDF" w:rsidRDefault="00714CDF" w:rsidP="005676C1">
      <w:pPr>
        <w:numPr>
          <w:ilvl w:val="0"/>
          <w:numId w:val="130"/>
        </w:numPr>
        <w:spacing w:after="0"/>
        <w:jc w:val="both"/>
      </w:pPr>
      <w:r w:rsidRPr="00714CDF">
        <w:t xml:space="preserve">En cuanto a </w:t>
      </w:r>
      <w:r w:rsidRPr="00714CDF">
        <w:rPr>
          <w:b/>
          <w:bCs/>
        </w:rPr>
        <w:t>banda ancha</w:t>
      </w:r>
      <w:r w:rsidRPr="00714CDF">
        <w:t xml:space="preserve">, la penetración departamental fue muy baja: apenas </w:t>
      </w:r>
      <w:r w:rsidRPr="00714CDF">
        <w:rPr>
          <w:b/>
          <w:bCs/>
        </w:rPr>
        <w:t>6,8%</w:t>
      </w:r>
      <w:r w:rsidRPr="00714CDF">
        <w:t>.</w:t>
      </w:r>
    </w:p>
    <w:p w14:paraId="16DDDD05" w14:textId="77777777" w:rsidR="006C3D89" w:rsidRDefault="006C3D89" w:rsidP="005676C1">
      <w:pPr>
        <w:spacing w:after="0"/>
        <w:jc w:val="both"/>
        <w:rPr>
          <w:b/>
          <w:bCs/>
        </w:rPr>
      </w:pPr>
    </w:p>
    <w:p w14:paraId="2D5DEB4A" w14:textId="77777777" w:rsidR="009A2F02" w:rsidRDefault="009A2F02" w:rsidP="005676C1">
      <w:pPr>
        <w:spacing w:after="0"/>
        <w:jc w:val="both"/>
        <w:rPr>
          <w:b/>
          <w:bCs/>
        </w:rPr>
      </w:pPr>
    </w:p>
    <w:p w14:paraId="46E02A1C" w14:textId="77777777" w:rsidR="009A2F02" w:rsidRDefault="009A2F02" w:rsidP="005676C1">
      <w:pPr>
        <w:spacing w:after="0"/>
        <w:jc w:val="both"/>
        <w:rPr>
          <w:b/>
          <w:bCs/>
        </w:rPr>
      </w:pPr>
    </w:p>
    <w:p w14:paraId="71772CDD" w14:textId="77777777" w:rsidR="009A2F02" w:rsidRDefault="009A2F02" w:rsidP="005676C1">
      <w:pPr>
        <w:spacing w:after="0"/>
        <w:jc w:val="both"/>
        <w:rPr>
          <w:b/>
          <w:bCs/>
        </w:rPr>
      </w:pPr>
    </w:p>
    <w:p w14:paraId="398A3D59" w14:textId="77777777" w:rsidR="009A2F02" w:rsidRDefault="009A2F02" w:rsidP="005676C1">
      <w:pPr>
        <w:spacing w:after="0"/>
        <w:jc w:val="both"/>
        <w:rPr>
          <w:b/>
          <w:bCs/>
        </w:rPr>
      </w:pPr>
    </w:p>
    <w:p w14:paraId="3C08F49F" w14:textId="66BDB537" w:rsidR="00714CDF" w:rsidRPr="00714CDF" w:rsidRDefault="00714CDF" w:rsidP="005676C1">
      <w:pPr>
        <w:spacing w:after="0"/>
        <w:jc w:val="both"/>
        <w:rPr>
          <w:b/>
          <w:bCs/>
        </w:rPr>
      </w:pPr>
      <w:r w:rsidRPr="00714CDF">
        <w:rPr>
          <w:b/>
          <w:bCs/>
        </w:rPr>
        <w:lastRenderedPageBreak/>
        <w:t>Conectividad a internet en los hogares</w:t>
      </w:r>
    </w:p>
    <w:p w14:paraId="3E9D599E" w14:textId="77777777" w:rsidR="00714CDF" w:rsidRPr="00714CDF" w:rsidRDefault="00714CDF" w:rsidP="005676C1">
      <w:pPr>
        <w:spacing w:after="0"/>
        <w:jc w:val="both"/>
      </w:pPr>
      <w:r w:rsidRPr="00714CDF">
        <w:t>El acceso a internet se ha convertido en un indicador clave de inclusión y desarrollo. En el Cauca:</w:t>
      </w:r>
    </w:p>
    <w:p w14:paraId="3583E4C8" w14:textId="77777777" w:rsidR="00714CDF" w:rsidRPr="00714CDF" w:rsidRDefault="00714CDF" w:rsidP="005676C1">
      <w:pPr>
        <w:numPr>
          <w:ilvl w:val="0"/>
          <w:numId w:val="131"/>
        </w:numPr>
        <w:spacing w:after="0"/>
        <w:jc w:val="both"/>
      </w:pPr>
      <w:r w:rsidRPr="00714CDF">
        <w:t xml:space="preserve">De un total de </w:t>
      </w:r>
      <w:r w:rsidRPr="00714CDF">
        <w:rPr>
          <w:b/>
          <w:bCs/>
        </w:rPr>
        <w:t>604 mil hogares</w:t>
      </w:r>
      <w:r w:rsidRPr="00714CDF">
        <w:t xml:space="preserve"> (2024), </w:t>
      </w:r>
      <w:r w:rsidRPr="00714CDF">
        <w:rPr>
          <w:b/>
          <w:bCs/>
        </w:rPr>
        <w:t>296 mil tenían acceso a internet</w:t>
      </w:r>
      <w:r w:rsidRPr="00714CDF">
        <w:t xml:space="preserve">, lo que equivale al </w:t>
      </w:r>
      <w:r w:rsidRPr="00714CDF">
        <w:rPr>
          <w:b/>
          <w:bCs/>
        </w:rPr>
        <w:t>49%</w:t>
      </w:r>
      <w:r w:rsidRPr="00714CDF">
        <w:t>.</w:t>
      </w:r>
    </w:p>
    <w:p w14:paraId="1FEC9317" w14:textId="77777777" w:rsidR="00714CDF" w:rsidRPr="00714CDF" w:rsidRDefault="00714CDF" w:rsidP="005676C1">
      <w:pPr>
        <w:numPr>
          <w:ilvl w:val="0"/>
          <w:numId w:val="131"/>
        </w:numPr>
        <w:spacing w:after="0"/>
        <w:jc w:val="both"/>
      </w:pPr>
      <w:r w:rsidRPr="00714CDF">
        <w:t xml:space="preserve">En las </w:t>
      </w:r>
      <w:r w:rsidRPr="00714CDF">
        <w:rPr>
          <w:b/>
          <w:bCs/>
        </w:rPr>
        <w:t>cabeceras municipales</w:t>
      </w:r>
      <w:r w:rsidRPr="00714CDF">
        <w:t xml:space="preserve">, la cobertura fue del </w:t>
      </w:r>
      <w:r w:rsidRPr="00714CDF">
        <w:rPr>
          <w:b/>
          <w:bCs/>
        </w:rPr>
        <w:t>69,3%</w:t>
      </w:r>
      <w:r w:rsidRPr="00714CDF">
        <w:t xml:space="preserve">, mientras que en la zona </w:t>
      </w:r>
      <w:r w:rsidRPr="00714CDF">
        <w:rPr>
          <w:b/>
          <w:bCs/>
        </w:rPr>
        <w:t>rural dispersa</w:t>
      </w:r>
      <w:r w:rsidRPr="00714CDF">
        <w:t xml:space="preserve"> cayó al </w:t>
      </w:r>
      <w:r w:rsidRPr="00714CDF">
        <w:rPr>
          <w:b/>
          <w:bCs/>
        </w:rPr>
        <w:t>37,9%</w:t>
      </w:r>
      <w:r w:rsidRPr="00714CDF">
        <w:t>.</w:t>
      </w:r>
    </w:p>
    <w:p w14:paraId="51D3A94E" w14:textId="77777777" w:rsidR="00714CDF" w:rsidRPr="00714CDF" w:rsidRDefault="00714CDF" w:rsidP="005676C1">
      <w:pPr>
        <w:spacing w:after="0"/>
        <w:jc w:val="both"/>
      </w:pPr>
      <w:r w:rsidRPr="00714CDF">
        <w:t>Sobre el tipo de conexión:</w:t>
      </w:r>
    </w:p>
    <w:p w14:paraId="4012E7E8" w14:textId="77777777" w:rsidR="00714CDF" w:rsidRPr="00714CDF" w:rsidRDefault="00714CDF" w:rsidP="005676C1">
      <w:pPr>
        <w:numPr>
          <w:ilvl w:val="0"/>
          <w:numId w:val="132"/>
        </w:numPr>
        <w:spacing w:after="0"/>
        <w:jc w:val="both"/>
      </w:pPr>
      <w:r w:rsidRPr="00714CDF">
        <w:rPr>
          <w:b/>
          <w:bCs/>
        </w:rPr>
        <w:t>65,5%</w:t>
      </w:r>
      <w:r w:rsidRPr="00714CDF">
        <w:t xml:space="preserve"> de los hogares con internet usan conexión </w:t>
      </w:r>
      <w:r w:rsidRPr="00714CDF">
        <w:rPr>
          <w:b/>
          <w:bCs/>
        </w:rPr>
        <w:t>móvil</w:t>
      </w:r>
      <w:r w:rsidRPr="00714CDF">
        <w:t>.</w:t>
      </w:r>
    </w:p>
    <w:p w14:paraId="30578F91" w14:textId="77777777" w:rsidR="00714CDF" w:rsidRPr="00714CDF" w:rsidRDefault="00714CDF" w:rsidP="005676C1">
      <w:pPr>
        <w:numPr>
          <w:ilvl w:val="0"/>
          <w:numId w:val="132"/>
        </w:numPr>
        <w:spacing w:after="0"/>
        <w:jc w:val="both"/>
      </w:pPr>
      <w:r w:rsidRPr="00714CDF">
        <w:rPr>
          <w:b/>
          <w:bCs/>
        </w:rPr>
        <w:t>62,9%</w:t>
      </w:r>
      <w:r w:rsidRPr="00714CDF">
        <w:t xml:space="preserve"> cuentan con conexión </w:t>
      </w:r>
      <w:r w:rsidRPr="00714CDF">
        <w:rPr>
          <w:b/>
          <w:bCs/>
        </w:rPr>
        <w:t>fija</w:t>
      </w:r>
      <w:r w:rsidRPr="00714CDF">
        <w:t>.</w:t>
      </w:r>
    </w:p>
    <w:p w14:paraId="2A2B70D0" w14:textId="77777777" w:rsidR="00714CDF" w:rsidRPr="00714CDF" w:rsidRDefault="00714CDF" w:rsidP="005676C1">
      <w:pPr>
        <w:numPr>
          <w:ilvl w:val="0"/>
          <w:numId w:val="132"/>
        </w:numPr>
        <w:spacing w:after="0"/>
        <w:jc w:val="both"/>
      </w:pPr>
      <w:r w:rsidRPr="00714CDF">
        <w:t xml:space="preserve">Un </w:t>
      </w:r>
      <w:r w:rsidRPr="00714CDF">
        <w:rPr>
          <w:b/>
          <w:bCs/>
        </w:rPr>
        <w:t>28,4%</w:t>
      </w:r>
      <w:r w:rsidRPr="00714CDF">
        <w:t xml:space="preserve"> combina ambas modalidades (fijo y móvil).</w:t>
      </w:r>
    </w:p>
    <w:p w14:paraId="5F93ABCF" w14:textId="788FCA8C" w:rsidR="00714CDF" w:rsidRPr="00714CDF" w:rsidRDefault="00714CDF" w:rsidP="005676C1">
      <w:pPr>
        <w:spacing w:after="0"/>
        <w:jc w:val="both"/>
      </w:pPr>
      <w:r w:rsidRPr="00714CDF">
        <w:t xml:space="preserve">El dato refleja que </w:t>
      </w:r>
      <w:r w:rsidRPr="00714CDF">
        <w:rPr>
          <w:b/>
          <w:bCs/>
        </w:rPr>
        <w:t>1 de cada 2 hogares en el Cauca aún no tiene internet</w:t>
      </w:r>
      <w:r w:rsidRPr="00714CDF">
        <w:t>, y la brecha digital entre el campo y la ciudad sigue siendo amplia.</w:t>
      </w:r>
    </w:p>
    <w:p w14:paraId="112BFDA3" w14:textId="77777777" w:rsidR="006C3D89" w:rsidRDefault="006C3D89" w:rsidP="005676C1">
      <w:pPr>
        <w:spacing w:after="0"/>
        <w:jc w:val="both"/>
        <w:rPr>
          <w:b/>
          <w:bCs/>
        </w:rPr>
      </w:pPr>
    </w:p>
    <w:p w14:paraId="255F13BE" w14:textId="5874BAB8" w:rsidR="00714CDF" w:rsidRPr="00714CDF" w:rsidRDefault="00714CDF" w:rsidP="005676C1">
      <w:pPr>
        <w:spacing w:after="0"/>
        <w:jc w:val="both"/>
        <w:rPr>
          <w:b/>
          <w:bCs/>
        </w:rPr>
      </w:pPr>
      <w:r w:rsidRPr="00714CDF">
        <w:rPr>
          <w:b/>
          <w:bCs/>
        </w:rPr>
        <w:t>Disposición de residuos sólidos</w:t>
      </w:r>
    </w:p>
    <w:p w14:paraId="4B8524A8" w14:textId="77777777" w:rsidR="00714CDF" w:rsidRPr="00714CDF" w:rsidRDefault="00714CDF" w:rsidP="005676C1">
      <w:pPr>
        <w:spacing w:after="0"/>
        <w:jc w:val="both"/>
      </w:pPr>
      <w:r w:rsidRPr="00714CDF">
        <w:t xml:space="preserve">En </w:t>
      </w:r>
      <w:r w:rsidRPr="00714CDF">
        <w:rPr>
          <w:b/>
          <w:bCs/>
        </w:rPr>
        <w:t>2023</w:t>
      </w:r>
      <w:r w:rsidRPr="00714CDF">
        <w:t xml:space="preserve">, el Cauca dispuso </w:t>
      </w:r>
      <w:r w:rsidRPr="00714CDF">
        <w:rPr>
          <w:b/>
          <w:bCs/>
        </w:rPr>
        <w:t>156.833 toneladas</w:t>
      </w:r>
      <w:r w:rsidRPr="00714CDF">
        <w:t xml:space="preserve"> de residuos sólidos, lo que representa un promedio de </w:t>
      </w:r>
      <w:r w:rsidRPr="00714CDF">
        <w:rPr>
          <w:b/>
          <w:bCs/>
        </w:rPr>
        <w:t>439 toneladas diarias</w:t>
      </w:r>
      <w:r w:rsidRPr="00714CDF">
        <w:t>.</w:t>
      </w:r>
    </w:p>
    <w:p w14:paraId="4DDC298E" w14:textId="77777777" w:rsidR="00714CDF" w:rsidRPr="00714CDF" w:rsidRDefault="00714CDF" w:rsidP="005676C1">
      <w:pPr>
        <w:numPr>
          <w:ilvl w:val="0"/>
          <w:numId w:val="133"/>
        </w:numPr>
        <w:spacing w:after="0"/>
        <w:jc w:val="both"/>
      </w:pPr>
      <w:r w:rsidRPr="00714CDF">
        <w:t xml:space="preserve">De este total, </w:t>
      </w:r>
      <w:r w:rsidRPr="00714CDF">
        <w:rPr>
          <w:b/>
          <w:bCs/>
        </w:rPr>
        <w:t>151.204 toneladas</w:t>
      </w:r>
      <w:r w:rsidRPr="00714CDF">
        <w:t xml:space="preserve"> fueron depositadas en sitios autorizados, lo que corresponde al </w:t>
      </w:r>
      <w:r w:rsidRPr="00714CDF">
        <w:rPr>
          <w:b/>
          <w:bCs/>
        </w:rPr>
        <w:t>96,4%</w:t>
      </w:r>
      <w:r w:rsidRPr="00714CDF">
        <w:t xml:space="preserve"> del total.</w:t>
      </w:r>
    </w:p>
    <w:p w14:paraId="12331557" w14:textId="77777777" w:rsidR="00714CDF" w:rsidRPr="00714CDF" w:rsidRDefault="00714CDF" w:rsidP="005676C1">
      <w:pPr>
        <w:numPr>
          <w:ilvl w:val="0"/>
          <w:numId w:val="133"/>
        </w:numPr>
        <w:spacing w:after="0"/>
        <w:jc w:val="both"/>
      </w:pPr>
      <w:r w:rsidRPr="00714CDF">
        <w:t xml:space="preserve">Actualmente, </w:t>
      </w:r>
      <w:r w:rsidRPr="00714CDF">
        <w:rPr>
          <w:b/>
          <w:bCs/>
        </w:rPr>
        <w:t>35 municipios</w:t>
      </w:r>
      <w:r w:rsidRPr="00714CDF">
        <w:t xml:space="preserve"> cuentan con disposición autorizada de residuos, lo que muestra avances en la gestión ambiental.</w:t>
      </w:r>
    </w:p>
    <w:p w14:paraId="341DECCF" w14:textId="77777777" w:rsidR="006C3D89" w:rsidRDefault="006C3D89" w:rsidP="005676C1">
      <w:pPr>
        <w:spacing w:after="0"/>
        <w:jc w:val="both"/>
        <w:rPr>
          <w:b/>
          <w:bCs/>
        </w:rPr>
      </w:pPr>
    </w:p>
    <w:p w14:paraId="70B261B2" w14:textId="5FAE130E" w:rsidR="00714CDF" w:rsidRPr="00714CDF" w:rsidRDefault="00714CDF" w:rsidP="005676C1">
      <w:pPr>
        <w:spacing w:after="0"/>
        <w:jc w:val="both"/>
        <w:rPr>
          <w:b/>
          <w:bCs/>
        </w:rPr>
      </w:pPr>
      <w:r w:rsidRPr="00714CDF">
        <w:rPr>
          <w:b/>
          <w:bCs/>
        </w:rPr>
        <w:t>Conclusiones</w:t>
      </w:r>
    </w:p>
    <w:p w14:paraId="065ADC15" w14:textId="77777777" w:rsidR="00714CDF" w:rsidRPr="00714CDF" w:rsidRDefault="00714CDF" w:rsidP="005676C1">
      <w:pPr>
        <w:numPr>
          <w:ilvl w:val="0"/>
          <w:numId w:val="134"/>
        </w:numPr>
        <w:spacing w:after="0"/>
        <w:jc w:val="both"/>
      </w:pPr>
      <w:r w:rsidRPr="00714CDF">
        <w:t xml:space="preserve">El </w:t>
      </w:r>
      <w:r w:rsidRPr="00714CDF">
        <w:rPr>
          <w:b/>
          <w:bCs/>
        </w:rPr>
        <w:t>déficit habitacional del 39,7%</w:t>
      </w:r>
      <w:r w:rsidRPr="00714CDF">
        <w:t xml:space="preserve"> refleja una problemática fuerte, especialmente en el sector rural donde más de la mitad de los hogares enfrenta carencias.</w:t>
      </w:r>
    </w:p>
    <w:p w14:paraId="66B9D330" w14:textId="77777777" w:rsidR="00714CDF" w:rsidRPr="00714CDF" w:rsidRDefault="00714CDF" w:rsidP="005676C1">
      <w:pPr>
        <w:numPr>
          <w:ilvl w:val="0"/>
          <w:numId w:val="134"/>
        </w:numPr>
        <w:spacing w:after="0"/>
        <w:jc w:val="both"/>
      </w:pPr>
      <w:r w:rsidRPr="00714CDF">
        <w:t xml:space="preserve">En servicios públicos, la cobertura de </w:t>
      </w:r>
      <w:r w:rsidRPr="00714CDF">
        <w:rPr>
          <w:b/>
          <w:bCs/>
        </w:rPr>
        <w:t>acueducto y alcantarillado</w:t>
      </w:r>
      <w:r w:rsidRPr="00714CDF">
        <w:t xml:space="preserve"> es aún limitada, y la </w:t>
      </w:r>
      <w:r w:rsidRPr="00714CDF">
        <w:rPr>
          <w:b/>
          <w:bCs/>
        </w:rPr>
        <w:t>banda ancha</w:t>
      </w:r>
      <w:r w:rsidRPr="00714CDF">
        <w:t xml:space="preserve"> muestra una penetración mínima.</w:t>
      </w:r>
    </w:p>
    <w:p w14:paraId="01E7D62C" w14:textId="77777777" w:rsidR="00714CDF" w:rsidRPr="00714CDF" w:rsidRDefault="00714CDF" w:rsidP="005676C1">
      <w:pPr>
        <w:numPr>
          <w:ilvl w:val="0"/>
          <w:numId w:val="134"/>
        </w:numPr>
        <w:spacing w:after="0"/>
        <w:jc w:val="both"/>
      </w:pPr>
      <w:r w:rsidRPr="00714CDF">
        <w:t xml:space="preserve">Aunque el </w:t>
      </w:r>
      <w:r w:rsidRPr="00714CDF">
        <w:rPr>
          <w:b/>
          <w:bCs/>
        </w:rPr>
        <w:t>49% de los hogares cuenta con internet</w:t>
      </w:r>
      <w:r w:rsidRPr="00714CDF">
        <w:t>, persisten grandes diferencias entre la ciudad y el campo.</w:t>
      </w:r>
    </w:p>
    <w:p w14:paraId="36100185" w14:textId="77777777" w:rsidR="00714CDF" w:rsidRPr="00714CDF" w:rsidRDefault="00714CDF" w:rsidP="005676C1">
      <w:pPr>
        <w:numPr>
          <w:ilvl w:val="0"/>
          <w:numId w:val="134"/>
        </w:numPr>
        <w:spacing w:after="0"/>
        <w:jc w:val="both"/>
      </w:pPr>
      <w:r w:rsidRPr="00714CDF">
        <w:t xml:space="preserve">La </w:t>
      </w:r>
      <w:r w:rsidRPr="00714CDF">
        <w:rPr>
          <w:b/>
          <w:bCs/>
        </w:rPr>
        <w:t>gestión de residuos sólidos</w:t>
      </w:r>
      <w:r w:rsidRPr="00714CDF">
        <w:t xml:space="preserve"> muestra buenos resultados, con un </w:t>
      </w:r>
      <w:r w:rsidRPr="00714CDF">
        <w:rPr>
          <w:b/>
          <w:bCs/>
        </w:rPr>
        <w:t>96% de disposición adecuada</w:t>
      </w:r>
      <w:r w:rsidRPr="00714CDF">
        <w:t>, aunque todavía existen municipios que requieren fortalecimiento.</w:t>
      </w:r>
    </w:p>
    <w:p w14:paraId="3D5F5FCA" w14:textId="77777777" w:rsidR="00641DBA" w:rsidRDefault="00641DBA" w:rsidP="005676C1">
      <w:pPr>
        <w:spacing w:after="0"/>
        <w:jc w:val="both"/>
      </w:pPr>
    </w:p>
    <w:p w14:paraId="32B09A07" w14:textId="35777D5B" w:rsidR="00671B44" w:rsidRDefault="009E7932" w:rsidP="009E7932">
      <w:pPr>
        <w:spacing w:after="0"/>
        <w:ind w:left="720"/>
        <w:jc w:val="right"/>
      </w:pPr>
      <w:r>
        <w:t>Elaboró</w:t>
      </w:r>
      <w:r w:rsidR="006C3D89">
        <w:t>:</w:t>
      </w:r>
      <w:r>
        <w:t xml:space="preserve"> Herlan Alban Díaz - contratista OAP</w:t>
      </w:r>
    </w:p>
    <w:sectPr w:rsidR="00671B44" w:rsidSect="00A72432">
      <w:headerReference w:type="default" r:id="rId9"/>
      <w:footerReference w:type="default" r:id="rId10"/>
      <w:type w:val="continuous"/>
      <w:pgSz w:w="12240" w:h="15840" w:code="1"/>
      <w:pgMar w:top="399" w:right="1701" w:bottom="1417" w:left="1701" w:header="70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8438D" w14:textId="77777777" w:rsidR="00712B97" w:rsidRDefault="00712B97">
      <w:pPr>
        <w:spacing w:after="0" w:line="240" w:lineRule="auto"/>
      </w:pPr>
      <w:r>
        <w:separator/>
      </w:r>
    </w:p>
  </w:endnote>
  <w:endnote w:type="continuationSeparator" w:id="0">
    <w:p w14:paraId="0F2B1439" w14:textId="77777777" w:rsidR="00712B97" w:rsidRDefault="0071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A564E20-11D9-4B86-8B71-4CD10F95B523}"/>
    <w:embedBold r:id="rId2" w:fontKey="{5120AA60-AF7C-4DB0-8424-3C1BC9F7BA73}"/>
    <w:embedItalic r:id="rId3" w:fontKey="{67C6D729-95C4-4D19-8923-244BFE9864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6B341CB-E0CD-445B-B82A-2877ED0FB61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70D0D88-52D7-421A-B58A-0DB93D2023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ED39FB-7D0C-45C2-A5E0-7FB885F9BFCE}"/>
    <w:embedItalic r:id="rId7" w:fontKey="{F24C7655-375D-4149-8604-73DF7E2933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31F32" w14:textId="77777777" w:rsidR="000A49F0" w:rsidRDefault="000A49F0"/>
  <w:tbl>
    <w:tblPr>
      <w:tblStyle w:val="a"/>
      <w:tblW w:w="10207" w:type="dxa"/>
      <w:tblInd w:w="-71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088"/>
      <w:gridCol w:w="3119"/>
    </w:tblGrid>
    <w:tr w:rsidR="000A49F0" w14:paraId="03577425" w14:textId="77777777">
      <w:trPr>
        <w:trHeight w:val="836"/>
      </w:trPr>
      <w:tc>
        <w:tcPr>
          <w:tcW w:w="7088" w:type="dxa"/>
        </w:tcPr>
        <w:p w14:paraId="76A070E4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Calle 4 Carrera 7 Esquina</w:t>
          </w:r>
        </w:p>
        <w:p w14:paraId="0417CFB8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Popayán-Cauca</w:t>
          </w:r>
        </w:p>
        <w:p w14:paraId="2088871C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</w:rPr>
            <w:t>splaneacion@cauca.gov.co</w:t>
          </w:r>
        </w:p>
      </w:tc>
      <w:tc>
        <w:tcPr>
          <w:tcW w:w="3119" w:type="dxa"/>
        </w:tcPr>
        <w:p w14:paraId="30B3F8AB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Calibri" w:hAnsi="Calibri" w:cs="Calibri"/>
              <w:i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D564A4A" wp14:editId="226CE1A2">
                <wp:simplePos x="0" y="0"/>
                <wp:positionH relativeFrom="column">
                  <wp:posOffset>560070</wp:posOffset>
                </wp:positionH>
                <wp:positionV relativeFrom="paragraph">
                  <wp:posOffset>115</wp:posOffset>
                </wp:positionV>
                <wp:extent cx="1318161" cy="612775"/>
                <wp:effectExtent l="0" t="0" r="0" b="0"/>
                <wp:wrapSquare wrapText="bothSides" distT="0" distB="0" distL="114300" distR="114300"/>
                <wp:docPr id="42684732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r="91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161" cy="612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4D0F4F83" w14:textId="77777777" w:rsidR="000A49F0" w:rsidRDefault="000A49F0"/>
  <w:p w14:paraId="5F6A2489" w14:textId="77777777" w:rsidR="000A49F0" w:rsidRDefault="00B821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 xml:space="preserve">Página 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i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separate"/>
    </w:r>
    <w:r w:rsidR="00612E84">
      <w:rPr>
        <w:rFonts w:ascii="Calibri" w:eastAsia="Calibri" w:hAnsi="Calibri" w:cs="Calibri"/>
        <w:i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i/>
        <w:color w:val="000000"/>
        <w:sz w:val="24"/>
        <w:szCs w:val="24"/>
      </w:rPr>
      <w:t xml:space="preserve"> de 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i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separate"/>
    </w:r>
    <w:r w:rsidR="00612E84">
      <w:rPr>
        <w:rFonts w:ascii="Calibri" w:eastAsia="Calibri" w:hAnsi="Calibri" w:cs="Calibri"/>
        <w:i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end"/>
    </w:r>
  </w:p>
  <w:p w14:paraId="060894B5" w14:textId="77777777" w:rsidR="000A49F0" w:rsidRDefault="000A49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36B89" w14:textId="77777777" w:rsidR="00712B97" w:rsidRDefault="00712B97">
      <w:pPr>
        <w:spacing w:after="0" w:line="240" w:lineRule="auto"/>
      </w:pPr>
      <w:r>
        <w:separator/>
      </w:r>
    </w:p>
  </w:footnote>
  <w:footnote w:type="continuationSeparator" w:id="0">
    <w:p w14:paraId="1609548D" w14:textId="77777777" w:rsidR="00712B97" w:rsidRDefault="0071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D9C7" w14:textId="77777777" w:rsidR="000A49F0" w:rsidRDefault="00B821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684"/>
      </w:tabs>
      <w:spacing w:after="0" w:line="240" w:lineRule="auto"/>
      <w:ind w:left="1843" w:hanging="1843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28836BCC" wp14:editId="54CB3930">
          <wp:extent cx="2294782" cy="646883"/>
          <wp:effectExtent l="0" t="0" r="0" b="0"/>
          <wp:docPr id="810029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4782" cy="6468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35DDC9A" wp14:editId="12E4C495">
          <wp:simplePos x="0" y="0"/>
          <wp:positionH relativeFrom="column">
            <wp:posOffset>-1269999</wp:posOffset>
          </wp:positionH>
          <wp:positionV relativeFrom="paragraph">
            <wp:posOffset>-438149</wp:posOffset>
          </wp:positionV>
          <wp:extent cx="7811135" cy="45085"/>
          <wp:effectExtent l="0" t="0" r="0" b="0"/>
          <wp:wrapSquare wrapText="bothSides" distT="0" distB="0" distL="114300" distR="114300"/>
          <wp:docPr id="160263106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96150"/>
                  <a:stretch>
                    <a:fillRect/>
                  </a:stretch>
                </pic:blipFill>
                <pic:spPr>
                  <a:xfrm>
                    <a:off x="0" y="0"/>
                    <a:ext cx="7811135" cy="45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772"/>
    <w:multiLevelType w:val="multilevel"/>
    <w:tmpl w:val="7E06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A3D60"/>
    <w:multiLevelType w:val="multilevel"/>
    <w:tmpl w:val="8A40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30698A"/>
    <w:multiLevelType w:val="multilevel"/>
    <w:tmpl w:val="4B2E9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3821F4"/>
    <w:multiLevelType w:val="multilevel"/>
    <w:tmpl w:val="ACF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C3008C"/>
    <w:multiLevelType w:val="multilevel"/>
    <w:tmpl w:val="72A0F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734409"/>
    <w:multiLevelType w:val="multilevel"/>
    <w:tmpl w:val="C33E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0A53B9"/>
    <w:multiLevelType w:val="hybridMultilevel"/>
    <w:tmpl w:val="497206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121369"/>
    <w:multiLevelType w:val="hybridMultilevel"/>
    <w:tmpl w:val="A6C8F7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F63561"/>
    <w:multiLevelType w:val="multilevel"/>
    <w:tmpl w:val="F150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210206"/>
    <w:multiLevelType w:val="multilevel"/>
    <w:tmpl w:val="BD92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A2533A"/>
    <w:multiLevelType w:val="multilevel"/>
    <w:tmpl w:val="3BD4A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6D37BA"/>
    <w:multiLevelType w:val="hybridMultilevel"/>
    <w:tmpl w:val="4F8870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D1491E"/>
    <w:multiLevelType w:val="multilevel"/>
    <w:tmpl w:val="B07C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3812B7"/>
    <w:multiLevelType w:val="multilevel"/>
    <w:tmpl w:val="57CC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F51551A"/>
    <w:multiLevelType w:val="multilevel"/>
    <w:tmpl w:val="3BA82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FB40D08"/>
    <w:multiLevelType w:val="multilevel"/>
    <w:tmpl w:val="52AA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CC3B7E"/>
    <w:multiLevelType w:val="multilevel"/>
    <w:tmpl w:val="3D54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05D65AE"/>
    <w:multiLevelType w:val="multilevel"/>
    <w:tmpl w:val="161A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0676CDE"/>
    <w:multiLevelType w:val="multilevel"/>
    <w:tmpl w:val="A642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1256C3E"/>
    <w:multiLevelType w:val="multilevel"/>
    <w:tmpl w:val="CA8C1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47E59F6"/>
    <w:multiLevelType w:val="multilevel"/>
    <w:tmpl w:val="D59A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54F2CB5"/>
    <w:multiLevelType w:val="multilevel"/>
    <w:tmpl w:val="A708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6EC13B8"/>
    <w:multiLevelType w:val="multilevel"/>
    <w:tmpl w:val="53205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86D3AF0"/>
    <w:multiLevelType w:val="multilevel"/>
    <w:tmpl w:val="76700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8B938D1"/>
    <w:multiLevelType w:val="multilevel"/>
    <w:tmpl w:val="F814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9A62B80"/>
    <w:multiLevelType w:val="multilevel"/>
    <w:tmpl w:val="1762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B83F15"/>
    <w:multiLevelType w:val="multilevel"/>
    <w:tmpl w:val="B020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AEC0086"/>
    <w:multiLevelType w:val="multilevel"/>
    <w:tmpl w:val="69BCB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BE30369"/>
    <w:multiLevelType w:val="multilevel"/>
    <w:tmpl w:val="FEEE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C9075B1"/>
    <w:multiLevelType w:val="multilevel"/>
    <w:tmpl w:val="B17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CA47900"/>
    <w:multiLevelType w:val="multilevel"/>
    <w:tmpl w:val="B186E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D532C3D"/>
    <w:multiLevelType w:val="multilevel"/>
    <w:tmpl w:val="D0586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DCC57FC"/>
    <w:multiLevelType w:val="multilevel"/>
    <w:tmpl w:val="6090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ED519D5"/>
    <w:multiLevelType w:val="multilevel"/>
    <w:tmpl w:val="7028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F7D2CAF"/>
    <w:multiLevelType w:val="hybridMultilevel"/>
    <w:tmpl w:val="395E5B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B63E45"/>
    <w:multiLevelType w:val="multilevel"/>
    <w:tmpl w:val="1852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0B028C4"/>
    <w:multiLevelType w:val="multilevel"/>
    <w:tmpl w:val="64D8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4700BBB"/>
    <w:multiLevelType w:val="multilevel"/>
    <w:tmpl w:val="824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560165F"/>
    <w:multiLevelType w:val="multilevel"/>
    <w:tmpl w:val="BB2E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65E310B"/>
    <w:multiLevelType w:val="multilevel"/>
    <w:tmpl w:val="4542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67E69F1"/>
    <w:multiLevelType w:val="multilevel"/>
    <w:tmpl w:val="3E72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6F54B85"/>
    <w:multiLevelType w:val="multilevel"/>
    <w:tmpl w:val="D31ED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79F4127"/>
    <w:multiLevelType w:val="multilevel"/>
    <w:tmpl w:val="49AC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8C82E33"/>
    <w:multiLevelType w:val="multilevel"/>
    <w:tmpl w:val="4AEC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9EE45CD"/>
    <w:multiLevelType w:val="multilevel"/>
    <w:tmpl w:val="29C2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C3A5AF2"/>
    <w:multiLevelType w:val="multilevel"/>
    <w:tmpl w:val="958A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D2D50CA"/>
    <w:multiLevelType w:val="multilevel"/>
    <w:tmpl w:val="12C8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E1519C7"/>
    <w:multiLevelType w:val="multilevel"/>
    <w:tmpl w:val="2F00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E4415CD"/>
    <w:multiLevelType w:val="multilevel"/>
    <w:tmpl w:val="3EBA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EA05F8B"/>
    <w:multiLevelType w:val="multilevel"/>
    <w:tmpl w:val="D778A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EBD54D2"/>
    <w:multiLevelType w:val="multilevel"/>
    <w:tmpl w:val="A6D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F633136"/>
    <w:multiLevelType w:val="multilevel"/>
    <w:tmpl w:val="42E0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0F679FC"/>
    <w:multiLevelType w:val="multilevel"/>
    <w:tmpl w:val="2ABE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10C5EC4"/>
    <w:multiLevelType w:val="multilevel"/>
    <w:tmpl w:val="A53E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25C2888"/>
    <w:multiLevelType w:val="multilevel"/>
    <w:tmpl w:val="5FE0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35E5CAC"/>
    <w:multiLevelType w:val="multilevel"/>
    <w:tmpl w:val="168A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4F97EB8"/>
    <w:multiLevelType w:val="multilevel"/>
    <w:tmpl w:val="5E544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832157B"/>
    <w:multiLevelType w:val="multilevel"/>
    <w:tmpl w:val="8D903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84319E9"/>
    <w:multiLevelType w:val="multilevel"/>
    <w:tmpl w:val="741269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8AB441E"/>
    <w:multiLevelType w:val="multilevel"/>
    <w:tmpl w:val="EAE6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A3A7B27"/>
    <w:multiLevelType w:val="multilevel"/>
    <w:tmpl w:val="D25A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A65684B"/>
    <w:multiLevelType w:val="multilevel"/>
    <w:tmpl w:val="B9429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B1975EB"/>
    <w:multiLevelType w:val="multilevel"/>
    <w:tmpl w:val="F0AA4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B212F09"/>
    <w:multiLevelType w:val="multilevel"/>
    <w:tmpl w:val="5106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C582FD1"/>
    <w:multiLevelType w:val="multilevel"/>
    <w:tmpl w:val="1DB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CA5515C"/>
    <w:multiLevelType w:val="multilevel"/>
    <w:tmpl w:val="15D6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D8F5E32"/>
    <w:multiLevelType w:val="multilevel"/>
    <w:tmpl w:val="D7604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26C7C61"/>
    <w:multiLevelType w:val="multilevel"/>
    <w:tmpl w:val="CC7E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28064B7"/>
    <w:multiLevelType w:val="hybridMultilevel"/>
    <w:tmpl w:val="141245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285314A"/>
    <w:multiLevelType w:val="multilevel"/>
    <w:tmpl w:val="1C5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2950593"/>
    <w:multiLevelType w:val="multilevel"/>
    <w:tmpl w:val="0114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551646C"/>
    <w:multiLevelType w:val="multilevel"/>
    <w:tmpl w:val="89A04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55B0033"/>
    <w:multiLevelType w:val="multilevel"/>
    <w:tmpl w:val="9CF4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62115F7"/>
    <w:multiLevelType w:val="multilevel"/>
    <w:tmpl w:val="B05C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6903859"/>
    <w:multiLevelType w:val="multilevel"/>
    <w:tmpl w:val="F4E6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8273FCB"/>
    <w:multiLevelType w:val="multilevel"/>
    <w:tmpl w:val="39166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ADE7BD0"/>
    <w:multiLevelType w:val="multilevel"/>
    <w:tmpl w:val="4872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CBE653A"/>
    <w:multiLevelType w:val="multilevel"/>
    <w:tmpl w:val="7EF4B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DF500C6"/>
    <w:multiLevelType w:val="multilevel"/>
    <w:tmpl w:val="C952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E4B6058"/>
    <w:multiLevelType w:val="multilevel"/>
    <w:tmpl w:val="9A36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EDA3804"/>
    <w:multiLevelType w:val="multilevel"/>
    <w:tmpl w:val="6BC01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F9F5CE9"/>
    <w:multiLevelType w:val="multilevel"/>
    <w:tmpl w:val="4E48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00174EE"/>
    <w:multiLevelType w:val="multilevel"/>
    <w:tmpl w:val="32CE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08D7395"/>
    <w:multiLevelType w:val="hybridMultilevel"/>
    <w:tmpl w:val="B2725C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1A1671E"/>
    <w:multiLevelType w:val="multilevel"/>
    <w:tmpl w:val="77F45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286203B"/>
    <w:multiLevelType w:val="multilevel"/>
    <w:tmpl w:val="78BE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3564BFE"/>
    <w:multiLevelType w:val="multilevel"/>
    <w:tmpl w:val="3D74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3C625E6"/>
    <w:multiLevelType w:val="multilevel"/>
    <w:tmpl w:val="36BE6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48422EE"/>
    <w:multiLevelType w:val="multilevel"/>
    <w:tmpl w:val="7932F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4E107B3"/>
    <w:multiLevelType w:val="multilevel"/>
    <w:tmpl w:val="3A92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51250BC"/>
    <w:multiLevelType w:val="multilevel"/>
    <w:tmpl w:val="F1726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6E67A0F"/>
    <w:multiLevelType w:val="multilevel"/>
    <w:tmpl w:val="E386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78A202C"/>
    <w:multiLevelType w:val="multilevel"/>
    <w:tmpl w:val="FB1C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8BF5067"/>
    <w:multiLevelType w:val="multilevel"/>
    <w:tmpl w:val="7200E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A2A55F0"/>
    <w:multiLevelType w:val="multilevel"/>
    <w:tmpl w:val="3AAA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A4C6605"/>
    <w:multiLevelType w:val="multilevel"/>
    <w:tmpl w:val="519E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AFA7C46"/>
    <w:multiLevelType w:val="multilevel"/>
    <w:tmpl w:val="D778A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B773CBC"/>
    <w:multiLevelType w:val="multilevel"/>
    <w:tmpl w:val="6876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C655EF3"/>
    <w:multiLevelType w:val="multilevel"/>
    <w:tmpl w:val="AD621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CC9638E"/>
    <w:multiLevelType w:val="multilevel"/>
    <w:tmpl w:val="284C4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E214FB2"/>
    <w:multiLevelType w:val="multilevel"/>
    <w:tmpl w:val="4ADC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EEE0CFE"/>
    <w:multiLevelType w:val="multilevel"/>
    <w:tmpl w:val="4AB8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604E62C6"/>
    <w:multiLevelType w:val="multilevel"/>
    <w:tmpl w:val="21007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052685C"/>
    <w:multiLevelType w:val="multilevel"/>
    <w:tmpl w:val="C588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08E6C30"/>
    <w:multiLevelType w:val="multilevel"/>
    <w:tmpl w:val="7E1A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0A867ED"/>
    <w:multiLevelType w:val="multilevel"/>
    <w:tmpl w:val="A522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20806D5"/>
    <w:multiLevelType w:val="multilevel"/>
    <w:tmpl w:val="9DE27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2B15A69"/>
    <w:multiLevelType w:val="hybridMultilevel"/>
    <w:tmpl w:val="1CFEB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33404CE"/>
    <w:multiLevelType w:val="multilevel"/>
    <w:tmpl w:val="0038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4513C0D"/>
    <w:multiLevelType w:val="multilevel"/>
    <w:tmpl w:val="23A61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46D7C56"/>
    <w:multiLevelType w:val="multilevel"/>
    <w:tmpl w:val="A7FC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4FE40BD"/>
    <w:multiLevelType w:val="multilevel"/>
    <w:tmpl w:val="974A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59F40BC"/>
    <w:multiLevelType w:val="multilevel"/>
    <w:tmpl w:val="5E4C0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BBF5FDA"/>
    <w:multiLevelType w:val="multilevel"/>
    <w:tmpl w:val="F230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D227D97"/>
    <w:multiLevelType w:val="multilevel"/>
    <w:tmpl w:val="C3FE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6D5E0D82"/>
    <w:multiLevelType w:val="multilevel"/>
    <w:tmpl w:val="C6624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DCE452D"/>
    <w:multiLevelType w:val="multilevel"/>
    <w:tmpl w:val="49D0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DFE7BCC"/>
    <w:multiLevelType w:val="multilevel"/>
    <w:tmpl w:val="46106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F166F24"/>
    <w:multiLevelType w:val="multilevel"/>
    <w:tmpl w:val="F4C2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F6845A9"/>
    <w:multiLevelType w:val="multilevel"/>
    <w:tmpl w:val="4DB8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07B7D4A"/>
    <w:multiLevelType w:val="multilevel"/>
    <w:tmpl w:val="A98AA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45404DB"/>
    <w:multiLevelType w:val="multilevel"/>
    <w:tmpl w:val="E2AA4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5517475"/>
    <w:multiLevelType w:val="multilevel"/>
    <w:tmpl w:val="09C4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5CC6D00"/>
    <w:multiLevelType w:val="multilevel"/>
    <w:tmpl w:val="E412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6A14636"/>
    <w:multiLevelType w:val="multilevel"/>
    <w:tmpl w:val="6F1A9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78AA53B1"/>
    <w:multiLevelType w:val="multilevel"/>
    <w:tmpl w:val="C63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79917616"/>
    <w:multiLevelType w:val="multilevel"/>
    <w:tmpl w:val="09E2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B106DD3"/>
    <w:multiLevelType w:val="multilevel"/>
    <w:tmpl w:val="0146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B234E80"/>
    <w:multiLevelType w:val="multilevel"/>
    <w:tmpl w:val="B43CE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7E316DEB"/>
    <w:multiLevelType w:val="multilevel"/>
    <w:tmpl w:val="25E2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E3769E1"/>
    <w:multiLevelType w:val="multilevel"/>
    <w:tmpl w:val="5E068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F052620"/>
    <w:multiLevelType w:val="multilevel"/>
    <w:tmpl w:val="8E68C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FD153FF"/>
    <w:multiLevelType w:val="multilevel"/>
    <w:tmpl w:val="50E6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7FE96592"/>
    <w:multiLevelType w:val="hybridMultilevel"/>
    <w:tmpl w:val="D06C75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091605">
    <w:abstractNumId w:val="25"/>
  </w:num>
  <w:num w:numId="2" w16cid:durableId="1282151595">
    <w:abstractNumId w:val="60"/>
  </w:num>
  <w:num w:numId="3" w16cid:durableId="276984514">
    <w:abstractNumId w:val="35"/>
  </w:num>
  <w:num w:numId="4" w16cid:durableId="238907200">
    <w:abstractNumId w:val="87"/>
  </w:num>
  <w:num w:numId="5" w16cid:durableId="407075322">
    <w:abstractNumId w:val="129"/>
  </w:num>
  <w:num w:numId="6" w16cid:durableId="1541018264">
    <w:abstractNumId w:val="40"/>
  </w:num>
  <w:num w:numId="7" w16cid:durableId="970788103">
    <w:abstractNumId w:val="19"/>
  </w:num>
  <w:num w:numId="8" w16cid:durableId="262298181">
    <w:abstractNumId w:val="76"/>
  </w:num>
  <w:num w:numId="9" w16cid:durableId="650789652">
    <w:abstractNumId w:val="110"/>
  </w:num>
  <w:num w:numId="10" w16cid:durableId="194923373">
    <w:abstractNumId w:val="43"/>
  </w:num>
  <w:num w:numId="11" w16cid:durableId="1845171824">
    <w:abstractNumId w:val="95"/>
  </w:num>
  <w:num w:numId="12" w16cid:durableId="422578436">
    <w:abstractNumId w:val="127"/>
  </w:num>
  <w:num w:numId="13" w16cid:durableId="1306082282">
    <w:abstractNumId w:val="1"/>
  </w:num>
  <w:num w:numId="14" w16cid:durableId="1255478577">
    <w:abstractNumId w:val="48"/>
  </w:num>
  <w:num w:numId="15" w16cid:durableId="1027873120">
    <w:abstractNumId w:val="59"/>
  </w:num>
  <w:num w:numId="16" w16cid:durableId="871726975">
    <w:abstractNumId w:val="50"/>
  </w:num>
  <w:num w:numId="17" w16cid:durableId="1286501391">
    <w:abstractNumId w:val="72"/>
  </w:num>
  <w:num w:numId="18" w16cid:durableId="524834110">
    <w:abstractNumId w:val="64"/>
  </w:num>
  <w:num w:numId="19" w16cid:durableId="713038055">
    <w:abstractNumId w:val="58"/>
  </w:num>
  <w:num w:numId="20" w16cid:durableId="1426924204">
    <w:abstractNumId w:val="84"/>
  </w:num>
  <w:num w:numId="21" w16cid:durableId="1781949192">
    <w:abstractNumId w:val="90"/>
  </w:num>
  <w:num w:numId="22" w16cid:durableId="1792747091">
    <w:abstractNumId w:val="124"/>
  </w:num>
  <w:num w:numId="23" w16cid:durableId="1071930703">
    <w:abstractNumId w:val="130"/>
  </w:num>
  <w:num w:numId="24" w16cid:durableId="609975006">
    <w:abstractNumId w:val="120"/>
  </w:num>
  <w:num w:numId="25" w16cid:durableId="1822190364">
    <w:abstractNumId w:val="96"/>
  </w:num>
  <w:num w:numId="26" w16cid:durableId="1027608539">
    <w:abstractNumId w:val="103"/>
  </w:num>
  <w:num w:numId="27" w16cid:durableId="1710840538">
    <w:abstractNumId w:val="49"/>
  </w:num>
  <w:num w:numId="28" w16cid:durableId="1186748297">
    <w:abstractNumId w:val="79"/>
  </w:num>
  <w:num w:numId="29" w16cid:durableId="490020734">
    <w:abstractNumId w:val="128"/>
  </w:num>
  <w:num w:numId="30" w16cid:durableId="476797178">
    <w:abstractNumId w:val="77"/>
  </w:num>
  <w:num w:numId="31" w16cid:durableId="666441800">
    <w:abstractNumId w:val="75"/>
  </w:num>
  <w:num w:numId="32" w16cid:durableId="321587731">
    <w:abstractNumId w:val="67"/>
  </w:num>
  <w:num w:numId="33" w16cid:durableId="1471824857">
    <w:abstractNumId w:val="61"/>
  </w:num>
  <w:num w:numId="34" w16cid:durableId="1507863038">
    <w:abstractNumId w:val="24"/>
  </w:num>
  <w:num w:numId="35" w16cid:durableId="1418407634">
    <w:abstractNumId w:val="41"/>
  </w:num>
  <w:num w:numId="36" w16cid:durableId="1324967653">
    <w:abstractNumId w:val="122"/>
  </w:num>
  <w:num w:numId="37" w16cid:durableId="1241716587">
    <w:abstractNumId w:val="54"/>
  </w:num>
  <w:num w:numId="38" w16cid:durableId="1614631326">
    <w:abstractNumId w:val="18"/>
  </w:num>
  <w:num w:numId="39" w16cid:durableId="1467626887">
    <w:abstractNumId w:val="93"/>
  </w:num>
  <w:num w:numId="40" w16cid:durableId="52899881">
    <w:abstractNumId w:val="44"/>
  </w:num>
  <w:num w:numId="41" w16cid:durableId="980111862">
    <w:abstractNumId w:val="104"/>
  </w:num>
  <w:num w:numId="42" w16cid:durableId="837161412">
    <w:abstractNumId w:val="32"/>
  </w:num>
  <w:num w:numId="43" w16cid:durableId="666320594">
    <w:abstractNumId w:val="81"/>
  </w:num>
  <w:num w:numId="44" w16cid:durableId="671834145">
    <w:abstractNumId w:val="80"/>
  </w:num>
  <w:num w:numId="45" w16cid:durableId="1428231816">
    <w:abstractNumId w:val="132"/>
  </w:num>
  <w:num w:numId="46" w16cid:durableId="101727899">
    <w:abstractNumId w:val="31"/>
  </w:num>
  <w:num w:numId="47" w16cid:durableId="407116655">
    <w:abstractNumId w:val="8"/>
  </w:num>
  <w:num w:numId="48" w16cid:durableId="1169056204">
    <w:abstractNumId w:val="53"/>
  </w:num>
  <w:num w:numId="49" w16cid:durableId="157308573">
    <w:abstractNumId w:val="45"/>
  </w:num>
  <w:num w:numId="50" w16cid:durableId="2020617220">
    <w:abstractNumId w:val="22"/>
  </w:num>
  <w:num w:numId="51" w16cid:durableId="276372855">
    <w:abstractNumId w:val="89"/>
  </w:num>
  <w:num w:numId="52" w16cid:durableId="2081252447">
    <w:abstractNumId w:val="102"/>
  </w:num>
  <w:num w:numId="53" w16cid:durableId="844978892">
    <w:abstractNumId w:val="91"/>
  </w:num>
  <w:num w:numId="54" w16cid:durableId="1285231572">
    <w:abstractNumId w:val="12"/>
  </w:num>
  <w:num w:numId="55" w16cid:durableId="1070496074">
    <w:abstractNumId w:val="108"/>
  </w:num>
  <w:num w:numId="56" w16cid:durableId="1468011691">
    <w:abstractNumId w:val="99"/>
  </w:num>
  <w:num w:numId="57" w16cid:durableId="847646340">
    <w:abstractNumId w:val="26"/>
  </w:num>
  <w:num w:numId="58" w16cid:durableId="146364011">
    <w:abstractNumId w:val="16"/>
  </w:num>
  <w:num w:numId="59" w16cid:durableId="369694336">
    <w:abstractNumId w:val="17"/>
  </w:num>
  <w:num w:numId="60" w16cid:durableId="45882648">
    <w:abstractNumId w:val="94"/>
  </w:num>
  <w:num w:numId="61" w16cid:durableId="698312235">
    <w:abstractNumId w:val="105"/>
  </w:num>
  <w:num w:numId="62" w16cid:durableId="441188367">
    <w:abstractNumId w:val="70"/>
  </w:num>
  <w:num w:numId="63" w16cid:durableId="186792677">
    <w:abstractNumId w:val="34"/>
  </w:num>
  <w:num w:numId="64" w16cid:durableId="1955749016">
    <w:abstractNumId w:val="6"/>
  </w:num>
  <w:num w:numId="65" w16cid:durableId="862287368">
    <w:abstractNumId w:val="7"/>
  </w:num>
  <w:num w:numId="66" w16cid:durableId="1338724891">
    <w:abstractNumId w:val="13"/>
  </w:num>
  <w:num w:numId="67" w16cid:durableId="1938053602">
    <w:abstractNumId w:val="11"/>
  </w:num>
  <w:num w:numId="68" w16cid:durableId="1011881736">
    <w:abstractNumId w:val="68"/>
  </w:num>
  <w:num w:numId="69" w16cid:durableId="1006638324">
    <w:abstractNumId w:val="133"/>
  </w:num>
  <w:num w:numId="70" w16cid:durableId="1178888395">
    <w:abstractNumId w:val="107"/>
  </w:num>
  <w:num w:numId="71" w16cid:durableId="1971400211">
    <w:abstractNumId w:val="39"/>
  </w:num>
  <w:num w:numId="72" w16cid:durableId="1012685582">
    <w:abstractNumId w:val="97"/>
  </w:num>
  <w:num w:numId="73" w16cid:durableId="298388122">
    <w:abstractNumId w:val="113"/>
  </w:num>
  <w:num w:numId="74" w16cid:durableId="957612556">
    <w:abstractNumId w:val="119"/>
  </w:num>
  <w:num w:numId="75" w16cid:durableId="63723656">
    <w:abstractNumId w:val="63"/>
  </w:num>
  <w:num w:numId="76" w16cid:durableId="348261333">
    <w:abstractNumId w:val="27"/>
  </w:num>
  <w:num w:numId="77" w16cid:durableId="2101945129">
    <w:abstractNumId w:val="38"/>
  </w:num>
  <w:num w:numId="78" w16cid:durableId="998383117">
    <w:abstractNumId w:val="15"/>
  </w:num>
  <w:num w:numId="79" w16cid:durableId="1501506338">
    <w:abstractNumId w:val="0"/>
  </w:num>
  <w:num w:numId="80" w16cid:durableId="1947341947">
    <w:abstractNumId w:val="131"/>
  </w:num>
  <w:num w:numId="81" w16cid:durableId="2129741607">
    <w:abstractNumId w:val="117"/>
  </w:num>
  <w:num w:numId="82" w16cid:durableId="1141188503">
    <w:abstractNumId w:val="116"/>
  </w:num>
  <w:num w:numId="83" w16cid:durableId="313875127">
    <w:abstractNumId w:val="10"/>
  </w:num>
  <w:num w:numId="84" w16cid:durableId="267128920">
    <w:abstractNumId w:val="29"/>
  </w:num>
  <w:num w:numId="85" w16cid:durableId="1516534290">
    <w:abstractNumId w:val="47"/>
  </w:num>
  <w:num w:numId="86" w16cid:durableId="1946303910">
    <w:abstractNumId w:val="92"/>
  </w:num>
  <w:num w:numId="87" w16cid:durableId="1860971483">
    <w:abstractNumId w:val="85"/>
  </w:num>
  <w:num w:numId="88" w16cid:durableId="233509243">
    <w:abstractNumId w:val="28"/>
  </w:num>
  <w:num w:numId="89" w16cid:durableId="268125700">
    <w:abstractNumId w:val="109"/>
  </w:num>
  <w:num w:numId="90" w16cid:durableId="313797448">
    <w:abstractNumId w:val="121"/>
  </w:num>
  <w:num w:numId="91" w16cid:durableId="195654585">
    <w:abstractNumId w:val="30"/>
  </w:num>
  <w:num w:numId="92" w16cid:durableId="1046493600">
    <w:abstractNumId w:val="71"/>
  </w:num>
  <w:num w:numId="93" w16cid:durableId="820734605">
    <w:abstractNumId w:val="114"/>
  </w:num>
  <w:num w:numId="94" w16cid:durableId="1882549931">
    <w:abstractNumId w:val="98"/>
  </w:num>
  <w:num w:numId="95" w16cid:durableId="1128745154">
    <w:abstractNumId w:val="125"/>
  </w:num>
  <w:num w:numId="96" w16cid:durableId="1762407428">
    <w:abstractNumId w:val="33"/>
  </w:num>
  <w:num w:numId="97" w16cid:durableId="801969330">
    <w:abstractNumId w:val="57"/>
  </w:num>
  <w:num w:numId="98" w16cid:durableId="849879006">
    <w:abstractNumId w:val="123"/>
  </w:num>
  <w:num w:numId="99" w16cid:durableId="351617548">
    <w:abstractNumId w:val="78"/>
  </w:num>
  <w:num w:numId="100" w16cid:durableId="1983541216">
    <w:abstractNumId w:val="20"/>
  </w:num>
  <w:num w:numId="101" w16cid:durableId="1521509500">
    <w:abstractNumId w:val="56"/>
  </w:num>
  <w:num w:numId="102" w16cid:durableId="356858823">
    <w:abstractNumId w:val="106"/>
  </w:num>
  <w:num w:numId="103" w16cid:durableId="675692841">
    <w:abstractNumId w:val="118"/>
  </w:num>
  <w:num w:numId="104" w16cid:durableId="229316561">
    <w:abstractNumId w:val="4"/>
  </w:num>
  <w:num w:numId="105" w16cid:durableId="1269194234">
    <w:abstractNumId w:val="101"/>
  </w:num>
  <w:num w:numId="106" w16cid:durableId="1043168870">
    <w:abstractNumId w:val="126"/>
  </w:num>
  <w:num w:numId="107" w16cid:durableId="865367933">
    <w:abstractNumId w:val="86"/>
  </w:num>
  <w:num w:numId="108" w16cid:durableId="821852021">
    <w:abstractNumId w:val="69"/>
  </w:num>
  <w:num w:numId="109" w16cid:durableId="607199458">
    <w:abstractNumId w:val="9"/>
  </w:num>
  <w:num w:numId="110" w16cid:durableId="113136213">
    <w:abstractNumId w:val="2"/>
  </w:num>
  <w:num w:numId="111" w16cid:durableId="1365249902">
    <w:abstractNumId w:val="66"/>
  </w:num>
  <w:num w:numId="112" w16cid:durableId="2092962654">
    <w:abstractNumId w:val="55"/>
  </w:num>
  <w:num w:numId="113" w16cid:durableId="1964581170">
    <w:abstractNumId w:val="46"/>
  </w:num>
  <w:num w:numId="114" w16cid:durableId="534151046">
    <w:abstractNumId w:val="37"/>
  </w:num>
  <w:num w:numId="115" w16cid:durableId="366295577">
    <w:abstractNumId w:val="14"/>
  </w:num>
  <w:num w:numId="116" w16cid:durableId="1803302780">
    <w:abstractNumId w:val="111"/>
  </w:num>
  <w:num w:numId="117" w16cid:durableId="771516533">
    <w:abstractNumId w:val="65"/>
  </w:num>
  <w:num w:numId="118" w16cid:durableId="1974408771">
    <w:abstractNumId w:val="21"/>
  </w:num>
  <w:num w:numId="119" w16cid:durableId="1246914148">
    <w:abstractNumId w:val="52"/>
  </w:num>
  <w:num w:numId="120" w16cid:durableId="1227688477">
    <w:abstractNumId w:val="112"/>
  </w:num>
  <w:num w:numId="121" w16cid:durableId="187573222">
    <w:abstractNumId w:val="51"/>
  </w:num>
  <w:num w:numId="122" w16cid:durableId="64492301">
    <w:abstractNumId w:val="73"/>
  </w:num>
  <w:num w:numId="123" w16cid:durableId="1898199733">
    <w:abstractNumId w:val="5"/>
  </w:num>
  <w:num w:numId="124" w16cid:durableId="363285811">
    <w:abstractNumId w:val="74"/>
  </w:num>
  <w:num w:numId="125" w16cid:durableId="1990011946">
    <w:abstractNumId w:val="82"/>
  </w:num>
  <w:num w:numId="126" w16cid:durableId="778454162">
    <w:abstractNumId w:val="62"/>
  </w:num>
  <w:num w:numId="127" w16cid:durableId="1269581540">
    <w:abstractNumId w:val="83"/>
  </w:num>
  <w:num w:numId="128" w16cid:durableId="702483364">
    <w:abstractNumId w:val="42"/>
  </w:num>
  <w:num w:numId="129" w16cid:durableId="1672948674">
    <w:abstractNumId w:val="88"/>
  </w:num>
  <w:num w:numId="130" w16cid:durableId="162206459">
    <w:abstractNumId w:val="100"/>
  </w:num>
  <w:num w:numId="131" w16cid:durableId="1881428894">
    <w:abstractNumId w:val="115"/>
  </w:num>
  <w:num w:numId="132" w16cid:durableId="587424875">
    <w:abstractNumId w:val="23"/>
  </w:num>
  <w:num w:numId="133" w16cid:durableId="1743521121">
    <w:abstractNumId w:val="36"/>
  </w:num>
  <w:num w:numId="134" w16cid:durableId="14048346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9F0"/>
    <w:rsid w:val="00043E2D"/>
    <w:rsid w:val="0004632C"/>
    <w:rsid w:val="0005311B"/>
    <w:rsid w:val="00054EDD"/>
    <w:rsid w:val="000604AF"/>
    <w:rsid w:val="000730AA"/>
    <w:rsid w:val="0008373E"/>
    <w:rsid w:val="00087D65"/>
    <w:rsid w:val="0009316F"/>
    <w:rsid w:val="000A49F0"/>
    <w:rsid w:val="000C5504"/>
    <w:rsid w:val="000E7AEB"/>
    <w:rsid w:val="0010366A"/>
    <w:rsid w:val="00142DF0"/>
    <w:rsid w:val="00145CC3"/>
    <w:rsid w:val="001526F2"/>
    <w:rsid w:val="00174357"/>
    <w:rsid w:val="0019151C"/>
    <w:rsid w:val="001928A2"/>
    <w:rsid w:val="001B4A4B"/>
    <w:rsid w:val="001C156C"/>
    <w:rsid w:val="001D4CA5"/>
    <w:rsid w:val="001E54A9"/>
    <w:rsid w:val="002176CF"/>
    <w:rsid w:val="00230920"/>
    <w:rsid w:val="00241FE2"/>
    <w:rsid w:val="00247CAF"/>
    <w:rsid w:val="00262904"/>
    <w:rsid w:val="00275B00"/>
    <w:rsid w:val="00286792"/>
    <w:rsid w:val="00287A15"/>
    <w:rsid w:val="002903F6"/>
    <w:rsid w:val="002A64E2"/>
    <w:rsid w:val="002B4F79"/>
    <w:rsid w:val="002D4366"/>
    <w:rsid w:val="002E4723"/>
    <w:rsid w:val="0030387F"/>
    <w:rsid w:val="00381BD4"/>
    <w:rsid w:val="00394872"/>
    <w:rsid w:val="003A0C22"/>
    <w:rsid w:val="003B20EE"/>
    <w:rsid w:val="003D50AE"/>
    <w:rsid w:val="003D7A24"/>
    <w:rsid w:val="004603A9"/>
    <w:rsid w:val="004663DB"/>
    <w:rsid w:val="004E33D9"/>
    <w:rsid w:val="004E39B2"/>
    <w:rsid w:val="004E4412"/>
    <w:rsid w:val="00514C02"/>
    <w:rsid w:val="00527654"/>
    <w:rsid w:val="005302F5"/>
    <w:rsid w:val="00555D08"/>
    <w:rsid w:val="005676C1"/>
    <w:rsid w:val="00574D20"/>
    <w:rsid w:val="00591BE0"/>
    <w:rsid w:val="005939CE"/>
    <w:rsid w:val="005C18D7"/>
    <w:rsid w:val="005E6D60"/>
    <w:rsid w:val="005F1DD8"/>
    <w:rsid w:val="00612E84"/>
    <w:rsid w:val="00621F5A"/>
    <w:rsid w:val="006301F3"/>
    <w:rsid w:val="006324FF"/>
    <w:rsid w:val="006326D3"/>
    <w:rsid w:val="00641DBA"/>
    <w:rsid w:val="006558F4"/>
    <w:rsid w:val="00666049"/>
    <w:rsid w:val="00671B44"/>
    <w:rsid w:val="00696575"/>
    <w:rsid w:val="006C0C48"/>
    <w:rsid w:val="006C3D89"/>
    <w:rsid w:val="006C6D01"/>
    <w:rsid w:val="006D2EF3"/>
    <w:rsid w:val="006F1378"/>
    <w:rsid w:val="007046FF"/>
    <w:rsid w:val="00712B97"/>
    <w:rsid w:val="00714CDF"/>
    <w:rsid w:val="0071699C"/>
    <w:rsid w:val="0075348E"/>
    <w:rsid w:val="00795B15"/>
    <w:rsid w:val="00815527"/>
    <w:rsid w:val="00820F2B"/>
    <w:rsid w:val="0083058B"/>
    <w:rsid w:val="00830F6B"/>
    <w:rsid w:val="008406E0"/>
    <w:rsid w:val="00841601"/>
    <w:rsid w:val="00844205"/>
    <w:rsid w:val="0084630B"/>
    <w:rsid w:val="00852464"/>
    <w:rsid w:val="00856CEB"/>
    <w:rsid w:val="008603B8"/>
    <w:rsid w:val="00861C4D"/>
    <w:rsid w:val="00875993"/>
    <w:rsid w:val="00884B3B"/>
    <w:rsid w:val="008A31B9"/>
    <w:rsid w:val="008C3F24"/>
    <w:rsid w:val="008D04A8"/>
    <w:rsid w:val="008F244B"/>
    <w:rsid w:val="008F7B38"/>
    <w:rsid w:val="0090140D"/>
    <w:rsid w:val="00903508"/>
    <w:rsid w:val="00935C54"/>
    <w:rsid w:val="00940EFE"/>
    <w:rsid w:val="00957A65"/>
    <w:rsid w:val="00960FAE"/>
    <w:rsid w:val="00972211"/>
    <w:rsid w:val="009778D9"/>
    <w:rsid w:val="00982AA9"/>
    <w:rsid w:val="00983135"/>
    <w:rsid w:val="009939FF"/>
    <w:rsid w:val="009A2F02"/>
    <w:rsid w:val="009D10C2"/>
    <w:rsid w:val="009D1104"/>
    <w:rsid w:val="009E7932"/>
    <w:rsid w:val="009F1CA1"/>
    <w:rsid w:val="00A053BE"/>
    <w:rsid w:val="00A251BC"/>
    <w:rsid w:val="00A61B1E"/>
    <w:rsid w:val="00A72432"/>
    <w:rsid w:val="00A94341"/>
    <w:rsid w:val="00AB4B77"/>
    <w:rsid w:val="00AC23FF"/>
    <w:rsid w:val="00AE6263"/>
    <w:rsid w:val="00B3127D"/>
    <w:rsid w:val="00B45E7F"/>
    <w:rsid w:val="00B653C4"/>
    <w:rsid w:val="00B821BC"/>
    <w:rsid w:val="00BB3D89"/>
    <w:rsid w:val="00BD159E"/>
    <w:rsid w:val="00BD2604"/>
    <w:rsid w:val="00BD42AC"/>
    <w:rsid w:val="00BD5BEB"/>
    <w:rsid w:val="00BE0636"/>
    <w:rsid w:val="00BE2E3F"/>
    <w:rsid w:val="00C334BB"/>
    <w:rsid w:val="00C56A2F"/>
    <w:rsid w:val="00C600B8"/>
    <w:rsid w:val="00C630ED"/>
    <w:rsid w:val="00CB08F9"/>
    <w:rsid w:val="00CB23E5"/>
    <w:rsid w:val="00CC6973"/>
    <w:rsid w:val="00CC7BA6"/>
    <w:rsid w:val="00CD2984"/>
    <w:rsid w:val="00CD50F7"/>
    <w:rsid w:val="00CE1401"/>
    <w:rsid w:val="00CF2EB4"/>
    <w:rsid w:val="00D07C89"/>
    <w:rsid w:val="00D20AE6"/>
    <w:rsid w:val="00D53570"/>
    <w:rsid w:val="00D551F7"/>
    <w:rsid w:val="00DB140E"/>
    <w:rsid w:val="00DC1DC6"/>
    <w:rsid w:val="00DC46FA"/>
    <w:rsid w:val="00DD309D"/>
    <w:rsid w:val="00DD34FB"/>
    <w:rsid w:val="00E0169A"/>
    <w:rsid w:val="00E03D11"/>
    <w:rsid w:val="00E11634"/>
    <w:rsid w:val="00E1722A"/>
    <w:rsid w:val="00E6068C"/>
    <w:rsid w:val="00E607FC"/>
    <w:rsid w:val="00EA4AC9"/>
    <w:rsid w:val="00EC064B"/>
    <w:rsid w:val="00EE2BCF"/>
    <w:rsid w:val="00F04536"/>
    <w:rsid w:val="00F1791F"/>
    <w:rsid w:val="00F3304B"/>
    <w:rsid w:val="00F37084"/>
    <w:rsid w:val="00F4597F"/>
    <w:rsid w:val="00F506C0"/>
    <w:rsid w:val="00F61F0E"/>
    <w:rsid w:val="00F662C3"/>
    <w:rsid w:val="00FF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1A51C"/>
  <w15:docId w15:val="{4C43FBAD-B1FD-4DAE-94E3-474DA007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20B"/>
  </w:style>
  <w:style w:type="paragraph" w:styleId="Ttulo1">
    <w:name w:val="heading 1"/>
    <w:basedOn w:val="Normal"/>
    <w:next w:val="Normal"/>
    <w:link w:val="Ttulo1Car"/>
    <w:uiPriority w:val="9"/>
    <w:qFormat/>
    <w:rsid w:val="00960FAE"/>
    <w:pPr>
      <w:keepNext/>
      <w:keepLines/>
      <w:spacing w:before="360" w:after="80" w:line="240" w:lineRule="auto"/>
      <w:jc w:val="center"/>
      <w:outlineLvl w:val="0"/>
    </w:pPr>
    <w:rPr>
      <w:rFonts w:ascii="Arial" w:eastAsiaTheme="majorEastAsia" w:hAnsi="Arial" w:cstheme="majorBidi"/>
      <w:b/>
      <w:kern w:val="2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683E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683E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683E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683E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683E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683E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683E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683E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0968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60FAE"/>
    <w:rPr>
      <w:rFonts w:ascii="Arial" w:eastAsiaTheme="majorEastAsia" w:hAnsi="Arial" w:cstheme="majorBidi"/>
      <w:b/>
      <w:kern w:val="2"/>
      <w:szCs w:val="40"/>
      <w:lang w:val="es-ES"/>
    </w:rPr>
  </w:style>
  <w:style w:type="paragraph" w:styleId="TtuloTDC">
    <w:name w:val="TOC Heading"/>
    <w:aliases w:val="capitulo"/>
    <w:basedOn w:val="Ttulo1"/>
    <w:next w:val="Normal"/>
    <w:uiPriority w:val="39"/>
    <w:unhideWhenUsed/>
    <w:qFormat/>
    <w:rsid w:val="00907F9E"/>
    <w:pPr>
      <w:spacing w:before="240" w:after="0" w:line="259" w:lineRule="auto"/>
      <w:outlineLvl w:val="9"/>
    </w:pPr>
    <w:rPr>
      <w:rFonts w:ascii="Times New Roman" w:hAnsi="Times New Roman"/>
      <w:b w:val="0"/>
      <w:color w:val="000000" w:themeColor="text1"/>
      <w:kern w:val="0"/>
      <w:sz w:val="28"/>
      <w:szCs w:val="32"/>
      <w:lang w:val="es-CO"/>
    </w:rPr>
  </w:style>
  <w:style w:type="character" w:styleId="Ttulodellibro">
    <w:name w:val="Book Title"/>
    <w:basedOn w:val="Fuentedeprrafopredeter"/>
    <w:uiPriority w:val="33"/>
    <w:qFormat/>
    <w:rsid w:val="00907F9E"/>
    <w:rPr>
      <w:b/>
      <w:bCs/>
      <w:i/>
      <w:iCs/>
      <w:spacing w:val="5"/>
    </w:rPr>
  </w:style>
  <w:style w:type="paragraph" w:styleId="Prrafodelista">
    <w:name w:val="List Paragraph"/>
    <w:aliases w:val="subtitulo capitulo"/>
    <w:basedOn w:val="Normal"/>
    <w:uiPriority w:val="34"/>
    <w:qFormat/>
    <w:rsid w:val="00907F9E"/>
    <w:pPr>
      <w:spacing w:after="160" w:line="240" w:lineRule="auto"/>
      <w:contextualSpacing/>
    </w:pPr>
    <w:rPr>
      <w:rFonts w:ascii="Times New Roman" w:hAnsi="Times New Roman"/>
      <w:b/>
      <w:color w:val="000000" w:themeColor="text1"/>
      <w:sz w:val="24"/>
      <w:szCs w:val="24"/>
      <w:lang w:eastAsia="es-ES_tradnl"/>
    </w:rPr>
  </w:style>
  <w:style w:type="paragraph" w:styleId="Descripcin">
    <w:name w:val="caption"/>
    <w:aliases w:val="texto general"/>
    <w:basedOn w:val="Normal"/>
    <w:next w:val="Normal"/>
    <w:uiPriority w:val="35"/>
    <w:unhideWhenUsed/>
    <w:qFormat/>
    <w:rsid w:val="00907F9E"/>
    <w:pPr>
      <w:spacing w:line="240" w:lineRule="auto"/>
      <w:jc w:val="both"/>
    </w:pPr>
    <w:rPr>
      <w:rFonts w:ascii="Times New Roman" w:hAnsi="Times New Roman"/>
      <w:iCs/>
      <w:color w:val="000000" w:themeColor="text1"/>
      <w:szCs w:val="18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68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68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683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683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68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683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68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683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096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 w:line="240" w:lineRule="auto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968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683E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09683E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9683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68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683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683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9683E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3E"/>
  </w:style>
  <w:style w:type="paragraph" w:styleId="Piedepgina">
    <w:name w:val="footer"/>
    <w:basedOn w:val="Normal"/>
    <w:link w:val="PiedepginaCar"/>
    <w:uiPriority w:val="99"/>
    <w:unhideWhenUsed/>
    <w:rsid w:val="0009683E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683E"/>
  </w:style>
  <w:style w:type="table" w:styleId="Tablaconcuadrcula">
    <w:name w:val="Table Grid"/>
    <w:basedOn w:val="Tablanormal"/>
    <w:uiPriority w:val="39"/>
    <w:rsid w:val="00096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5939C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939C5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93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customStyle="1" w:styleId="Default">
    <w:name w:val="Default"/>
    <w:rsid w:val="0074020B"/>
    <w:pPr>
      <w:autoSpaceDE w:val="0"/>
      <w:autoSpaceDN w:val="0"/>
      <w:adjustRightInd w:val="0"/>
    </w:pPr>
    <w:rPr>
      <w:rFonts w:ascii="Century Gothic" w:eastAsia="Calibri" w:hAnsi="Century Gothic" w:cs="Century Gothic"/>
      <w:color w:val="000000"/>
      <w:lang w:eastAsia="es-ES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rsid w:val="006C6D01"/>
    <w:pPr>
      <w:spacing w:after="100"/>
    </w:pPr>
  </w:style>
  <w:style w:type="character" w:styleId="Mencinsinresolver">
    <w:name w:val="Unresolved Mention"/>
    <w:basedOn w:val="Fuentedeprrafopredeter"/>
    <w:uiPriority w:val="99"/>
    <w:semiHidden/>
    <w:unhideWhenUsed/>
    <w:rsid w:val="003D7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3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0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4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7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2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6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4FR+UrJvuGDjhkFaplcBg5ZKDg==">CgMxLjA4AHIhMUZ5bEhDNFpFU1R1VkVOOHhnQ2ROakNrYjByb2liTFds</go:docsCustomData>
</go:gDocsCustomXmlDataStorage>
</file>

<file path=customXml/itemProps1.xml><?xml version="1.0" encoding="utf-8"?>
<ds:datastoreItem xmlns:ds="http://schemas.openxmlformats.org/officeDocument/2006/customXml" ds:itemID="{EB966A7C-FBD6-49AB-BFAC-E10F96B92D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519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Herlan Alban</dc:creator>
  <cp:lastModifiedBy>Herlan Alban Diaz</cp:lastModifiedBy>
  <cp:revision>5</cp:revision>
  <cp:lastPrinted>2025-01-30T16:12:00Z</cp:lastPrinted>
  <dcterms:created xsi:type="dcterms:W3CDTF">2025-09-22T20:05:00Z</dcterms:created>
  <dcterms:modified xsi:type="dcterms:W3CDTF">2025-09-22T20:18:00Z</dcterms:modified>
</cp:coreProperties>
</file>